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E5" w:rsidRDefault="00D020AC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531/2026</w:t>
      </w:r>
    </w:p>
    <w:p w:rsidR="000B4EE5" w:rsidRDefault="00D020AC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0B4EE5" w:rsidRDefault="00D020AC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0B4EE5" w:rsidRDefault="00D020AC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0B4EE5" w:rsidRDefault="000B4EE5">
      <w:pPr>
        <w:spacing w:after="120" w:line="240" w:lineRule="auto"/>
        <w:jc w:val="both"/>
      </w:pPr>
    </w:p>
    <w:p w:rsidR="000B4EE5" w:rsidRDefault="00D020AC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0B4EE5" w:rsidRDefault="000B4EE5">
      <w:pPr>
        <w:spacing w:after="120" w:line="240" w:lineRule="auto"/>
        <w:jc w:val="both"/>
      </w:pPr>
    </w:p>
    <w:p w:rsidR="000B4EE5" w:rsidRDefault="00D020AC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MARILDA ZANELLA BUSANELLO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atualmente ocupante do emprego em comissão de Chefe do Setor de Tesouraria, no emprego em comissão de Chefe de Setor, previsto no art. 9º, inciso VI, da Resolução CRO/RS nº 01/2026, com a redação dada pela Resolução CRO/RS nº 003/2026.</w:t>
      </w:r>
    </w:p>
    <w:p w:rsidR="000B4EE5" w:rsidRDefault="00D020AC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Chefe do Setor de Tesouraria, revogando-se as disposições em contrário.</w:t>
      </w:r>
    </w:p>
    <w:p w:rsidR="000B4EE5" w:rsidRDefault="00D020AC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0B4EE5" w:rsidRDefault="000B4EE5">
      <w:pPr>
        <w:spacing w:after="120" w:line="240" w:lineRule="auto"/>
        <w:jc w:val="both"/>
      </w:pPr>
    </w:p>
    <w:p w:rsidR="000B4EE5" w:rsidRDefault="000B4EE5">
      <w:pPr>
        <w:spacing w:after="120" w:line="240" w:lineRule="auto"/>
        <w:jc w:val="both"/>
      </w:pPr>
    </w:p>
    <w:p w:rsidR="000B4EE5" w:rsidRDefault="00A032E0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0B4EE5" w:rsidRDefault="000B4EE5">
      <w:pPr>
        <w:spacing w:after="120" w:line="240" w:lineRule="auto"/>
        <w:jc w:val="both"/>
      </w:pPr>
    </w:p>
    <w:p w:rsidR="00F04C3F" w:rsidRDefault="00F04C3F">
      <w:pPr>
        <w:spacing w:after="120" w:line="240" w:lineRule="auto"/>
        <w:jc w:val="both"/>
      </w:pPr>
      <w:bookmarkStart w:id="0" w:name="_GoBack"/>
      <w:bookmarkEnd w:id="0"/>
    </w:p>
    <w:p w:rsidR="000B4EE5" w:rsidRPr="00F04C3F" w:rsidRDefault="00D020AC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0B4EE5" w:rsidRPr="00F04C3F" w:rsidRDefault="00D020AC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0B4EE5" w:rsidRPr="00F04C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0AC" w:rsidRDefault="00D020AC" w:rsidP="0054679F">
      <w:pPr>
        <w:spacing w:after="0" w:line="240" w:lineRule="auto"/>
      </w:pPr>
      <w:r>
        <w:separator/>
      </w:r>
    </w:p>
  </w:endnote>
  <w:endnote w:type="continuationSeparator" w:id="0">
    <w:p w:rsidR="00D020AC" w:rsidRDefault="00D020AC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0AC" w:rsidRDefault="00D020AC" w:rsidP="0054679F">
      <w:pPr>
        <w:spacing w:after="0" w:line="240" w:lineRule="auto"/>
      </w:pPr>
      <w:r>
        <w:separator/>
      </w:r>
    </w:p>
  </w:footnote>
  <w:footnote w:type="continuationSeparator" w:id="0">
    <w:p w:rsidR="00D020AC" w:rsidRDefault="00D020AC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D020AC">
    <w:pPr>
      <w:pStyle w:val="Cabealho"/>
      <w:jc w:val="center"/>
      <w:rPr>
        <w:lang w:val="en-US"/>
      </w:rPr>
    </w:pPr>
  </w:p>
  <w:p w:rsidR="00A11D48" w:rsidRDefault="00D020AC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D020A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D020AC">
    <w:pPr>
      <w:pStyle w:val="Cabealho"/>
      <w:jc w:val="center"/>
      <w:rPr>
        <w:lang w:val="en-US"/>
      </w:rPr>
    </w:pPr>
  </w:p>
  <w:p w:rsidR="00A11D48" w:rsidRDefault="00D020AC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D020AC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D020AC">
    <w:pPr>
      <w:pStyle w:val="Cabealho"/>
      <w:jc w:val="center"/>
      <w:rPr>
        <w:lang w:val="en-US"/>
      </w:rPr>
    </w:pPr>
  </w:p>
  <w:p w:rsidR="00A11D48" w:rsidRDefault="00D020AC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D020A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0B4EE5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032E0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020AC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04C3F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50EA63-44C6-4455-8D4F-5DA09A78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79</cp:revision>
  <cp:lastPrinted>2026-04-17T14:08:00Z</cp:lastPrinted>
  <dcterms:created xsi:type="dcterms:W3CDTF">2026-09-21T14:39:00Z</dcterms:created>
  <dcterms:modified xsi:type="dcterms:W3CDTF">2026-09-30T20:59:00Z</dcterms:modified>
</cp:coreProperties>
</file>