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ore0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477/2026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29 de maio de 2026, que apurou situação de não localização, pendência de devolução e ausência de rastreabilidade integral de equipamentos institucionais (smartphones, notebooks e tablet), indicando, quanto aos bens ora investigados, gestão e guarda atribuídas a CRISTIANO GRIMALDI BOFF</w:t>
      </w:r>
      <w:r w:rsidR="00262622">
        <w:rPr>
          <w:sz w:val="22"/>
        </w:rPr>
        <w:t>,</w:t>
      </w:r>
      <w:r>
        <w:rPr>
          <w:sz w:val="22"/>
        </w:rPr>
        <w:t xml:space="preserve"> sem a comprovação documental correspondente de devolução ou de localização atual;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mencionado Relatório recomendou a autuação de processo administrativo específico, distinto de outras apurações em curso, bem como a notificação formal dos detentores identificados e a elaboração de matriz individualizada de conferência patrimonial por equipamento;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Relatório Administrativo Preliminar tem natureza preliminar e não conclui, por si só, pela ocorrência de extravio, apropriação, dano ao erário ou responsabilidade individual, dependendo tais conclusões de instrução própria, manifestação do investigado e análise jurídica;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autuação de processo administrativo específico para apuração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da posse, guarda, utilização e eventual não devolução de e</w:t>
      </w:r>
      <w:r w:rsidR="00262622">
        <w:rPr>
          <w:sz w:val="22"/>
        </w:rPr>
        <w:t>quipamentos institucionais (</w:t>
      </w:r>
      <w:r w:rsidR="00262622" w:rsidRPr="00262622">
        <w:rPr>
          <w:sz w:val="22"/>
          <w:u w:val="single"/>
        </w:rPr>
        <w:t>Tablet Samsung S6 Lite, armazenamento 128 GB, memória RAM 4 GB</w:t>
      </w:r>
      <w:r w:rsidR="00262622">
        <w:rPr>
          <w:sz w:val="22"/>
        </w:rPr>
        <w:t>)</w:t>
      </w:r>
      <w:r>
        <w:rPr>
          <w:sz w:val="22"/>
        </w:rPr>
        <w:t xml:space="preserve"> atribuídos à gestão e guarda de CRISTIANO GRIMALDI BOFF, à luz do Relatório Administrativo Preliminar de 29 de maio de 2026 e da documentação a ele anexada, com exclusão do escopo desta apuração dos equipamentos cuja gestão e guarda constam atribuídas a outros ex-gestores, objeto de sindicâncias próprias.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>
        <w:rPr>
          <w:sz w:val="22"/>
        </w:rPr>
        <w:t>JANAINA CORTES GOMES</w:t>
      </w:r>
      <w:r>
        <w:rPr>
          <w:sz w:val="22"/>
        </w:rPr>
        <w:t xml:space="preserve"> (CRO/RS </w:t>
      </w:r>
      <w:r w:rsidR="001F4810">
        <w:rPr>
          <w:sz w:val="22"/>
        </w:rPr>
        <w:t>11148</w:t>
      </w:r>
      <w:r>
        <w:rPr>
          <w:sz w:val="22"/>
        </w:rPr>
        <w:t>), Conselheir</w:t>
      </w:r>
      <w:r w:rsidR="001F4810">
        <w:rPr>
          <w:sz w:val="22"/>
        </w:rPr>
        <w:t>a</w:t>
      </w:r>
      <w:r>
        <w:rPr>
          <w:sz w:val="22"/>
        </w:rPr>
        <w:t xml:space="preserve"> efetiv</w:t>
      </w:r>
      <w:r w:rsidR="001F4810">
        <w:rPr>
          <w:sz w:val="22"/>
        </w:rPr>
        <w:t>a</w:t>
      </w:r>
      <w:bookmarkStart w:id="0" w:name="_GoBack"/>
      <w:bookmarkEnd w:id="0"/>
      <w:r>
        <w:rPr>
          <w:sz w:val="22"/>
        </w:rPr>
        <w:t>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 w:rsidRPr="001F4810">
        <w:rPr>
          <w:sz w:val="22"/>
        </w:rPr>
        <w:t xml:space="preserve">OSVALDO DANCLAR DE OLIVEIRA DA SILVA JUNIOR </w:t>
      </w:r>
      <w:r>
        <w:rPr>
          <w:sz w:val="22"/>
        </w:rPr>
        <w:t xml:space="preserve">(CRO/RS </w:t>
      </w:r>
      <w:r w:rsidR="001F4810">
        <w:rPr>
          <w:sz w:val="22"/>
        </w:rPr>
        <w:t>16843</w:t>
      </w:r>
      <w:r>
        <w:rPr>
          <w:sz w:val="22"/>
        </w:rPr>
        <w:t>), Conselheir</w:t>
      </w:r>
      <w:r w:rsidR="001F4810">
        <w:rPr>
          <w:sz w:val="22"/>
        </w:rPr>
        <w:t>o</w:t>
      </w:r>
      <w:r>
        <w:rPr>
          <w:sz w:val="22"/>
        </w:rPr>
        <w:t xml:space="preserve"> </w:t>
      </w:r>
      <w:r w:rsidR="001F4810">
        <w:rPr>
          <w:sz w:val="22"/>
        </w:rPr>
        <w:t>Efetivo</w:t>
      </w:r>
      <w:r w:rsidR="00262622">
        <w:rPr>
          <w:sz w:val="22"/>
        </w:rPr>
        <w:t>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III - </w:t>
      </w:r>
      <w:r w:rsidR="001F4810">
        <w:rPr>
          <w:sz w:val="22"/>
        </w:rPr>
        <w:t>ALEXANDRE BAUMGARTEN (CRO/RS 22270),</w:t>
      </w:r>
      <w:r w:rsidR="00262622">
        <w:rPr>
          <w:sz w:val="22"/>
        </w:rPr>
        <w:t xml:space="preserve"> Conselheir</w:t>
      </w:r>
      <w:r w:rsidR="001F4810">
        <w:rPr>
          <w:sz w:val="22"/>
        </w:rPr>
        <w:t>o</w:t>
      </w:r>
      <w:r w:rsidR="00262622">
        <w:rPr>
          <w:sz w:val="22"/>
        </w:rPr>
        <w:t xml:space="preserve"> efetivo;</w:t>
      </w:r>
    </w:p>
    <w:p w:rsidR="00262622" w:rsidRDefault="00262622" w:rsidP="00262622">
      <w:pPr>
        <w:spacing w:line="360" w:lineRule="auto"/>
        <w:ind w:firstLine="1701"/>
        <w:jc w:val="both"/>
      </w:pPr>
      <w:r>
        <w:rPr>
          <w:sz w:val="22"/>
        </w:rPr>
        <w:t>IV - A</w:t>
      </w:r>
      <w:r w:rsidR="001F4810">
        <w:rPr>
          <w:sz w:val="22"/>
        </w:rPr>
        <w:t>ssessoria Jurídica – PROJUR, DRA.</w:t>
      </w:r>
      <w:r>
        <w:rPr>
          <w:sz w:val="22"/>
        </w:rPr>
        <w:t xml:space="preserve"> </w:t>
      </w:r>
      <w:r w:rsidR="001F4810">
        <w:rPr>
          <w:sz w:val="22"/>
        </w:rPr>
        <w:t>MAUREN TATIANA WIETZKE LAZZARI</w:t>
      </w:r>
      <w:r>
        <w:rPr>
          <w:sz w:val="22"/>
        </w:rPr>
        <w:t xml:space="preserve"> (OAB/RS </w:t>
      </w:r>
      <w:r w:rsidR="001F4810">
        <w:rPr>
          <w:sz w:val="22"/>
        </w:rPr>
        <w:t>44.760</w:t>
      </w:r>
      <w:r>
        <w:rPr>
          <w:sz w:val="22"/>
        </w:rPr>
        <w:t>) para apoio técnico-jurídico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 do setor de Tecnologia da Informação e da Gerência Financeira/Contábil do CRO/RS para a apuração dos bens e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o contrato e eventuais aditivos com a operadora de telefonia, planilhas de inventário com IMEI ou número de série, termos de responsabilidade, registros patrimoniais, notas fiscais e as notificações extrajudiciais já expedidas, com os respectivos comprovantes de envio e recebimento;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determinar a elaboração de inventário físico dos equipamentos e de matriz individualizada de conferência patrimonial, indicando a situação atual de cada bem (devolvido, localizado, em uso, não localizado, perdido ou furtado/roubado);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realizar diligências complementares que se fizerem necessárias, inclusive junto ao setor de Tecnologia da Informação e ao Patrimônio do CRO/RS;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a representação ao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C99" w:rsidRDefault="00CF2C99">
      <w:r>
        <w:separator/>
      </w:r>
    </w:p>
  </w:endnote>
  <w:endnote w:type="continuationSeparator" w:id="0">
    <w:p w:rsidR="00CF2C99" w:rsidRDefault="00CF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C99" w:rsidRDefault="00CF2C99">
      <w:r>
        <w:separator/>
      </w:r>
    </w:p>
  </w:footnote>
  <w:footnote w:type="continuationSeparator" w:id="0">
    <w:p w:rsidR="00CF2C99" w:rsidRDefault="00CF2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1F4810"/>
    <w:rsid w:val="00225849"/>
    <w:rsid w:val="00262622"/>
    <w:rsid w:val="00266662"/>
    <w:rsid w:val="002C3792"/>
    <w:rsid w:val="002C4B2D"/>
    <w:rsid w:val="002E1E10"/>
    <w:rsid w:val="003002D9"/>
    <w:rsid w:val="00352214"/>
    <w:rsid w:val="003B6B13"/>
    <w:rsid w:val="00482F14"/>
    <w:rsid w:val="00511A6D"/>
    <w:rsid w:val="0056285E"/>
    <w:rsid w:val="005B659F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CF2C99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1134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6</cp:revision>
  <cp:lastPrinted>2026-09-08T19:23:00Z</cp:lastPrinted>
  <dcterms:created xsi:type="dcterms:W3CDTF">2026-09-02T18:46:00Z</dcterms:created>
  <dcterms:modified xsi:type="dcterms:W3CDTF">2026-09-08T19:23:00Z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