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4B419" w14:textId="77777777" w:rsidR="00BB7A65" w:rsidRDefault="00BB7A65" w:rsidP="00BF2565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t-BR"/>
        </w:rPr>
      </w:pPr>
      <w:bookmarkStart w:id="0" w:name="_GoBack"/>
      <w:bookmarkEnd w:id="0"/>
    </w:p>
    <w:p w14:paraId="6E43D23C" w14:textId="77777777" w:rsidR="00DA12B2" w:rsidRDefault="00DA12B2" w:rsidP="00BF2565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14:paraId="08220419" w14:textId="613EE168" w:rsidR="00DA12B2" w:rsidRPr="00DA12B2" w:rsidRDefault="00DA12B2" w:rsidP="00DA12B2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DA12B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PORTARIA CRO/RS Nº </w:t>
      </w:r>
      <w:r w:rsidR="003915A1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360</w:t>
      </w:r>
      <w:r w:rsidRPr="00B81D99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/2026</w:t>
      </w:r>
    </w:p>
    <w:p w14:paraId="45DDEA0A" w14:textId="77777777" w:rsidR="00BB7A65" w:rsidRPr="007D5E20" w:rsidRDefault="00BB7A65" w:rsidP="00BF2565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6D685BFE" w14:textId="77777777" w:rsidR="00BB7A65" w:rsidRPr="007D5E20" w:rsidRDefault="00BB7A65" w:rsidP="001A2CE7">
      <w:pPr>
        <w:tabs>
          <w:tab w:val="left" w:pos="9072"/>
        </w:tabs>
        <w:suppressAutoHyphens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579E21B9" w14:textId="77777777" w:rsidR="00BB7A65" w:rsidRPr="007D5E20" w:rsidRDefault="00BB7A65" w:rsidP="001A2CE7">
      <w:pPr>
        <w:suppressAutoHyphens/>
        <w:spacing w:after="0" w:line="240" w:lineRule="auto"/>
        <w:ind w:right="565"/>
        <w:jc w:val="right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011E639C" w14:textId="48757DB0" w:rsidR="00DA12B2" w:rsidRPr="003A0CF8" w:rsidRDefault="003A0CF8" w:rsidP="003A0CF8">
      <w:pPr>
        <w:suppressAutoHyphens/>
        <w:spacing w:after="0" w:line="288" w:lineRule="auto"/>
        <w:ind w:firstLine="1701"/>
        <w:jc w:val="both"/>
        <w:rPr>
          <w:rFonts w:ascii="Tahoma" w:eastAsia="Times New Roman" w:hAnsi="Tahoma" w:cs="Tahoma"/>
          <w:lang w:eastAsia="pt-BR"/>
        </w:rPr>
      </w:pPr>
      <w:r w:rsidRPr="003A0CF8">
        <w:rPr>
          <w:rFonts w:ascii="Tahoma" w:eastAsia="Times New Roman" w:hAnsi="Tahoma" w:cs="Tahoma"/>
          <w:lang w:eastAsia="pt-BR"/>
        </w:rPr>
        <w:t>A</w:t>
      </w:r>
      <w:r w:rsidR="00DA12B2" w:rsidRPr="003A0CF8">
        <w:rPr>
          <w:rFonts w:ascii="Tahoma" w:eastAsia="Times New Roman" w:hAnsi="Tahoma" w:cs="Tahoma"/>
          <w:lang w:eastAsia="pt-BR"/>
        </w:rPr>
        <w:t xml:space="preserve"> Presidente do Conselho Regional de Odontologia do Rio Grande do Sul, no</w:t>
      </w:r>
      <w:r w:rsidRPr="003A0CF8">
        <w:rPr>
          <w:rFonts w:ascii="Tahoma" w:eastAsia="Times New Roman" w:hAnsi="Tahoma" w:cs="Tahoma"/>
          <w:lang w:eastAsia="pt-BR"/>
        </w:rPr>
        <w:t xml:space="preserve"> </w:t>
      </w:r>
      <w:r w:rsidR="00DA12B2" w:rsidRPr="003A0CF8">
        <w:rPr>
          <w:rFonts w:ascii="Tahoma" w:eastAsia="Times New Roman" w:hAnsi="Tahoma" w:cs="Tahoma"/>
          <w:lang w:eastAsia="pt-BR"/>
        </w:rPr>
        <w:t>uso de suas atribuições legais e regimentais, conforme previsto no Art. 42, inciso I e o Art. 67,</w:t>
      </w:r>
      <w:r w:rsidRPr="003A0CF8">
        <w:rPr>
          <w:rFonts w:ascii="Tahoma" w:eastAsia="Times New Roman" w:hAnsi="Tahoma" w:cs="Tahoma"/>
          <w:lang w:eastAsia="pt-BR"/>
        </w:rPr>
        <w:t xml:space="preserve"> </w:t>
      </w:r>
      <w:r w:rsidR="00DA12B2" w:rsidRPr="003A0CF8">
        <w:rPr>
          <w:rFonts w:ascii="Tahoma" w:eastAsia="Times New Roman" w:hAnsi="Tahoma" w:cs="Tahoma"/>
          <w:lang w:eastAsia="pt-BR"/>
        </w:rPr>
        <w:t>inciso X do regimento interno do CRO/RS</w:t>
      </w:r>
      <w:r>
        <w:rPr>
          <w:rFonts w:ascii="Tahoma" w:eastAsia="Times New Roman" w:hAnsi="Tahoma" w:cs="Tahoma"/>
          <w:lang w:eastAsia="pt-BR"/>
        </w:rPr>
        <w:t>,</w:t>
      </w:r>
      <w:r w:rsidR="00DA12B2" w:rsidRPr="003A0CF8">
        <w:rPr>
          <w:rFonts w:ascii="Tahoma" w:eastAsia="Times New Roman" w:hAnsi="Tahoma" w:cs="Tahoma"/>
          <w:lang w:eastAsia="pt-BR"/>
        </w:rPr>
        <w:t xml:space="preserve"> aprovado pela decisão CFO 04/2022, RESOLVE:</w:t>
      </w:r>
    </w:p>
    <w:p w14:paraId="05E0156B" w14:textId="77777777" w:rsidR="00DA12B2" w:rsidRPr="003A0CF8" w:rsidRDefault="00DA12B2" w:rsidP="003A0CF8">
      <w:pPr>
        <w:suppressAutoHyphens/>
        <w:spacing w:after="0" w:line="288" w:lineRule="auto"/>
        <w:jc w:val="both"/>
        <w:rPr>
          <w:rFonts w:ascii="Tahoma" w:eastAsia="Times New Roman" w:hAnsi="Tahoma" w:cs="Tahoma"/>
          <w:lang w:eastAsia="pt-BR"/>
        </w:rPr>
      </w:pPr>
    </w:p>
    <w:p w14:paraId="224C298E" w14:textId="7065144A" w:rsidR="00DA12B2" w:rsidRPr="003A0CF8" w:rsidRDefault="00DA12B2" w:rsidP="003A0CF8">
      <w:pPr>
        <w:suppressAutoHyphens/>
        <w:spacing w:after="0" w:line="288" w:lineRule="auto"/>
        <w:ind w:firstLine="1701"/>
        <w:jc w:val="both"/>
        <w:rPr>
          <w:rFonts w:ascii="Tahoma" w:eastAsia="Times New Roman" w:hAnsi="Tahoma" w:cs="Tahoma"/>
          <w:lang w:eastAsia="pt-BR"/>
        </w:rPr>
      </w:pPr>
      <w:r w:rsidRPr="003A0CF8">
        <w:rPr>
          <w:rFonts w:ascii="Tahoma" w:eastAsia="Times New Roman" w:hAnsi="Tahoma" w:cs="Tahoma"/>
          <w:lang w:eastAsia="pt-BR"/>
        </w:rPr>
        <w:t>I. Designar a Cirurgiã-dentista Conselheira Suplente do CRO/RS, Dra.</w:t>
      </w:r>
      <w:r w:rsidR="003A0CF8">
        <w:rPr>
          <w:rFonts w:ascii="Tahoma" w:eastAsia="Times New Roman" w:hAnsi="Tahoma" w:cs="Tahoma"/>
          <w:lang w:eastAsia="pt-BR"/>
        </w:rPr>
        <w:t xml:space="preserve"> Maria Fernanda Gil de Los Santos, CRO/RS-CD-10.165</w:t>
      </w:r>
      <w:r w:rsidRPr="003A0CF8">
        <w:rPr>
          <w:rFonts w:ascii="Tahoma" w:eastAsia="Times New Roman" w:hAnsi="Tahoma" w:cs="Tahoma"/>
          <w:lang w:eastAsia="pt-BR"/>
        </w:rPr>
        <w:t>,</w:t>
      </w:r>
      <w:r w:rsidR="003A0CF8" w:rsidRPr="003A0CF8">
        <w:rPr>
          <w:rFonts w:ascii="Tahoma" w:eastAsia="Times New Roman" w:hAnsi="Tahoma" w:cs="Tahoma"/>
          <w:lang w:eastAsia="pt-BR"/>
        </w:rPr>
        <w:t xml:space="preserve"> </w:t>
      </w:r>
      <w:r w:rsidRPr="003A0CF8">
        <w:rPr>
          <w:rFonts w:ascii="Tahoma" w:eastAsia="Times New Roman" w:hAnsi="Tahoma" w:cs="Tahoma"/>
          <w:lang w:eastAsia="pt-BR"/>
        </w:rPr>
        <w:t xml:space="preserve">para participar da sessão Plenária de Julgamento de Processos Éticos no dia </w:t>
      </w:r>
      <w:r w:rsidR="00F4729A">
        <w:rPr>
          <w:rFonts w:ascii="Tahoma" w:eastAsia="Times New Roman" w:hAnsi="Tahoma" w:cs="Tahoma"/>
          <w:lang w:eastAsia="pt-BR"/>
        </w:rPr>
        <w:t>22/07</w:t>
      </w:r>
      <w:r w:rsidRPr="003A0CF8">
        <w:rPr>
          <w:rFonts w:ascii="Tahoma" w:eastAsia="Times New Roman" w:hAnsi="Tahoma" w:cs="Tahoma"/>
          <w:lang w:eastAsia="pt-BR"/>
        </w:rPr>
        <w:t xml:space="preserve">/2026, nos processos éticos </w:t>
      </w:r>
      <w:r w:rsidR="003A0CF8">
        <w:rPr>
          <w:rFonts w:ascii="Tahoma" w:eastAsia="Times New Roman" w:hAnsi="Tahoma" w:cs="Tahoma"/>
          <w:lang w:eastAsia="pt-BR"/>
        </w:rPr>
        <w:t>nº</w:t>
      </w:r>
      <w:r w:rsidRPr="003A0CF8">
        <w:rPr>
          <w:rFonts w:ascii="Tahoma" w:eastAsia="Times New Roman" w:hAnsi="Tahoma" w:cs="Tahoma"/>
          <w:lang w:eastAsia="pt-BR"/>
        </w:rPr>
        <w:t xml:space="preserve"> </w:t>
      </w:r>
      <w:r w:rsidR="003A0CF8">
        <w:rPr>
          <w:rFonts w:ascii="Tahoma" w:eastAsia="Times New Roman" w:hAnsi="Tahoma" w:cs="Tahoma"/>
          <w:lang w:eastAsia="pt-BR"/>
        </w:rPr>
        <w:t>0</w:t>
      </w:r>
      <w:r w:rsidR="00F4729A">
        <w:rPr>
          <w:rFonts w:ascii="Tahoma" w:eastAsia="Times New Roman" w:hAnsi="Tahoma" w:cs="Tahoma"/>
          <w:lang w:eastAsia="pt-BR"/>
        </w:rPr>
        <w:t>63</w:t>
      </w:r>
      <w:r w:rsidR="003A0CF8">
        <w:rPr>
          <w:rFonts w:ascii="Tahoma" w:eastAsia="Times New Roman" w:hAnsi="Tahoma" w:cs="Tahoma"/>
          <w:lang w:eastAsia="pt-BR"/>
        </w:rPr>
        <w:t>/2025, 0</w:t>
      </w:r>
      <w:r w:rsidR="00F4729A">
        <w:rPr>
          <w:rFonts w:ascii="Tahoma" w:eastAsia="Times New Roman" w:hAnsi="Tahoma" w:cs="Tahoma"/>
          <w:lang w:eastAsia="pt-BR"/>
        </w:rPr>
        <w:t>85</w:t>
      </w:r>
      <w:r w:rsidR="003A0CF8">
        <w:rPr>
          <w:rFonts w:ascii="Tahoma" w:eastAsia="Times New Roman" w:hAnsi="Tahoma" w:cs="Tahoma"/>
          <w:lang w:eastAsia="pt-BR"/>
        </w:rPr>
        <w:t>/2025, 0</w:t>
      </w:r>
      <w:r w:rsidR="00F4729A">
        <w:rPr>
          <w:rFonts w:ascii="Tahoma" w:eastAsia="Times New Roman" w:hAnsi="Tahoma" w:cs="Tahoma"/>
          <w:lang w:eastAsia="pt-BR"/>
        </w:rPr>
        <w:t>72</w:t>
      </w:r>
      <w:r w:rsidR="003A0CF8">
        <w:rPr>
          <w:rFonts w:ascii="Tahoma" w:eastAsia="Times New Roman" w:hAnsi="Tahoma" w:cs="Tahoma"/>
          <w:lang w:eastAsia="pt-BR"/>
        </w:rPr>
        <w:t>/2025, 0</w:t>
      </w:r>
      <w:r w:rsidR="00F4729A">
        <w:rPr>
          <w:rFonts w:ascii="Tahoma" w:eastAsia="Times New Roman" w:hAnsi="Tahoma" w:cs="Tahoma"/>
          <w:lang w:eastAsia="pt-BR"/>
        </w:rPr>
        <w:t>82</w:t>
      </w:r>
      <w:r w:rsidR="003A0CF8">
        <w:rPr>
          <w:rFonts w:ascii="Tahoma" w:eastAsia="Times New Roman" w:hAnsi="Tahoma" w:cs="Tahoma"/>
          <w:lang w:eastAsia="pt-BR"/>
        </w:rPr>
        <w:t>/2025</w:t>
      </w:r>
      <w:r w:rsidR="00F4729A">
        <w:rPr>
          <w:rFonts w:ascii="Tahoma" w:eastAsia="Times New Roman" w:hAnsi="Tahoma" w:cs="Tahoma"/>
          <w:lang w:eastAsia="pt-BR"/>
        </w:rPr>
        <w:t>,</w:t>
      </w:r>
      <w:r w:rsidR="003A0CF8">
        <w:rPr>
          <w:rFonts w:ascii="Tahoma" w:eastAsia="Times New Roman" w:hAnsi="Tahoma" w:cs="Tahoma"/>
          <w:lang w:eastAsia="pt-BR"/>
        </w:rPr>
        <w:t xml:space="preserve"> </w:t>
      </w:r>
      <w:r w:rsidR="00F4729A">
        <w:rPr>
          <w:rFonts w:ascii="Tahoma" w:eastAsia="Times New Roman" w:hAnsi="Tahoma" w:cs="Tahoma"/>
          <w:lang w:eastAsia="pt-BR"/>
        </w:rPr>
        <w:t>001/2026, 083/2025, 076/2025, 062/2025, 041/2025 e 061/2025</w:t>
      </w:r>
      <w:r w:rsidR="00B81D99">
        <w:rPr>
          <w:rFonts w:ascii="Tahoma" w:eastAsia="Times New Roman" w:hAnsi="Tahoma" w:cs="Tahoma"/>
          <w:lang w:eastAsia="pt-BR"/>
        </w:rPr>
        <w:t>.</w:t>
      </w:r>
    </w:p>
    <w:p w14:paraId="5EE30393" w14:textId="77777777" w:rsidR="00DA12B2" w:rsidRPr="003A0CF8" w:rsidRDefault="00DA12B2" w:rsidP="003A0CF8">
      <w:pPr>
        <w:suppressAutoHyphens/>
        <w:spacing w:after="0" w:line="288" w:lineRule="auto"/>
        <w:jc w:val="both"/>
        <w:rPr>
          <w:rFonts w:ascii="Tahoma" w:eastAsia="Times New Roman" w:hAnsi="Tahoma" w:cs="Tahoma"/>
          <w:lang w:eastAsia="pt-BR"/>
        </w:rPr>
      </w:pPr>
    </w:p>
    <w:p w14:paraId="460D1A2F" w14:textId="77777777" w:rsidR="00DA12B2" w:rsidRPr="003A0CF8" w:rsidRDefault="00DA12B2" w:rsidP="003A0CF8">
      <w:pPr>
        <w:suppressAutoHyphens/>
        <w:spacing w:after="0" w:line="288" w:lineRule="auto"/>
        <w:ind w:firstLine="1701"/>
        <w:jc w:val="both"/>
        <w:rPr>
          <w:rFonts w:ascii="Tahoma" w:eastAsia="Times New Roman" w:hAnsi="Tahoma" w:cs="Tahoma"/>
          <w:lang w:eastAsia="pt-BR"/>
        </w:rPr>
      </w:pPr>
      <w:r w:rsidRPr="003A0CF8">
        <w:rPr>
          <w:rFonts w:ascii="Tahoma" w:eastAsia="Times New Roman" w:hAnsi="Tahoma" w:cs="Tahoma"/>
          <w:lang w:eastAsia="pt-BR"/>
        </w:rPr>
        <w:t>II. Esta Portaria entra em vigor a partir da presente data.</w:t>
      </w:r>
    </w:p>
    <w:p w14:paraId="6880992F" w14:textId="7FB2599B" w:rsidR="00BB7A65" w:rsidRPr="003A0CF8" w:rsidRDefault="00DA12B2" w:rsidP="003A0CF8">
      <w:pPr>
        <w:suppressAutoHyphens/>
        <w:spacing w:after="0" w:line="288" w:lineRule="auto"/>
        <w:ind w:firstLine="1701"/>
        <w:jc w:val="both"/>
        <w:rPr>
          <w:rFonts w:ascii="Tahoma" w:eastAsia="Times New Roman" w:hAnsi="Tahoma" w:cs="Tahoma"/>
          <w:lang w:eastAsia="pt-BR"/>
        </w:rPr>
      </w:pPr>
      <w:r w:rsidRPr="003A0CF8">
        <w:rPr>
          <w:rFonts w:ascii="Tahoma" w:eastAsia="Times New Roman" w:hAnsi="Tahoma" w:cs="Tahoma"/>
          <w:lang w:eastAsia="pt-BR"/>
        </w:rPr>
        <w:t>III. Dê ciência e cumpra-se.</w:t>
      </w:r>
    </w:p>
    <w:p w14:paraId="148A2E62" w14:textId="77777777" w:rsidR="00C36592" w:rsidRPr="007D5E20" w:rsidRDefault="00C36592" w:rsidP="003A0CF8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79456E6A" w14:textId="77777777" w:rsidR="001A2CE7" w:rsidRPr="007D5E20" w:rsidRDefault="001A2CE7" w:rsidP="00BF2565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49EE6FA9" w14:textId="77777777" w:rsidR="001A2CE7" w:rsidRPr="007D5E20" w:rsidRDefault="001A2CE7" w:rsidP="001A2CE7">
      <w:pPr>
        <w:suppressAutoHyphens/>
        <w:spacing w:after="0" w:line="240" w:lineRule="auto"/>
        <w:ind w:firstLine="3402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3413F39E" w14:textId="77777777" w:rsidR="001A2CE7" w:rsidRPr="001A2CE7" w:rsidRDefault="001A2CE7" w:rsidP="001A2CE7">
      <w:pPr>
        <w:suppressAutoHyphens/>
        <w:spacing w:after="0" w:line="240" w:lineRule="auto"/>
        <w:ind w:left="3402"/>
        <w:jc w:val="right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4A9EB810" w14:textId="77777777" w:rsidR="001A2CE7" w:rsidRDefault="001A2CE7" w:rsidP="001A2CE7">
      <w:pPr>
        <w:suppressAutoHyphens/>
        <w:spacing w:after="0" w:line="240" w:lineRule="auto"/>
        <w:ind w:left="3402"/>
        <w:jc w:val="right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5EF048A4" w14:textId="0420DCAC" w:rsidR="001A2CE7" w:rsidRPr="001A2CE7" w:rsidRDefault="002464F8" w:rsidP="001A2CE7">
      <w:pPr>
        <w:keepNext/>
        <w:spacing w:after="0" w:line="360" w:lineRule="auto"/>
        <w:ind w:left="3402"/>
        <w:jc w:val="right"/>
        <w:outlineLvl w:val="0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Porto Alegre, </w:t>
      </w:r>
      <w:r w:rsidR="003915A1">
        <w:rPr>
          <w:rFonts w:ascii="Tahoma" w:eastAsia="Times New Roman" w:hAnsi="Tahoma" w:cs="Tahoma"/>
          <w:sz w:val="24"/>
          <w:szCs w:val="24"/>
          <w:lang w:eastAsia="pt-BR"/>
        </w:rPr>
        <w:t>09</w:t>
      </w:r>
      <w:r w:rsidR="00F4729A">
        <w:rPr>
          <w:rFonts w:ascii="Tahoma" w:eastAsia="Times New Roman" w:hAnsi="Tahoma" w:cs="Tahoma"/>
          <w:sz w:val="24"/>
          <w:szCs w:val="24"/>
          <w:lang w:eastAsia="pt-BR"/>
        </w:rPr>
        <w:t xml:space="preserve"> de julho</w:t>
      </w:r>
      <w:r w:rsidR="00BE0F2F"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1A2CE7" w:rsidRPr="001A2CE7">
        <w:rPr>
          <w:rFonts w:ascii="Tahoma" w:eastAsia="Times New Roman" w:hAnsi="Tahoma" w:cs="Tahoma"/>
          <w:sz w:val="24"/>
          <w:szCs w:val="24"/>
          <w:lang w:eastAsia="pt-BR"/>
        </w:rPr>
        <w:t>de 2026.</w:t>
      </w:r>
    </w:p>
    <w:p w14:paraId="431FA920" w14:textId="77777777" w:rsidR="001A2CE7" w:rsidRPr="001A2CE7" w:rsidRDefault="001A2CE7" w:rsidP="001A2CE7">
      <w:pPr>
        <w:keepNext/>
        <w:spacing w:after="0" w:line="360" w:lineRule="auto"/>
        <w:ind w:left="3402"/>
        <w:jc w:val="both"/>
        <w:outlineLvl w:val="0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14:paraId="611E2404" w14:textId="77777777" w:rsidR="001A2CE7" w:rsidRPr="001A2CE7" w:rsidRDefault="001A2CE7" w:rsidP="001C22B1">
      <w:pPr>
        <w:keepNext/>
        <w:spacing w:after="0" w:line="360" w:lineRule="auto"/>
        <w:jc w:val="both"/>
        <w:outlineLvl w:val="0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14:paraId="4E1C9975" w14:textId="4517F8E9" w:rsidR="001A2CE7" w:rsidRDefault="001A2CE7" w:rsidP="005C6F77">
      <w:pPr>
        <w:keepNext/>
        <w:spacing w:after="0" w:line="360" w:lineRule="auto"/>
        <w:jc w:val="center"/>
        <w:outlineLvl w:val="0"/>
        <w:rPr>
          <w:noProof/>
        </w:rPr>
      </w:pPr>
    </w:p>
    <w:p w14:paraId="0D054C84" w14:textId="77777777" w:rsidR="00CA18BB" w:rsidRDefault="00CA18BB" w:rsidP="005C6F77">
      <w:pPr>
        <w:keepNext/>
        <w:spacing w:after="0" w:line="360" w:lineRule="auto"/>
        <w:jc w:val="center"/>
        <w:outlineLvl w:val="0"/>
        <w:rPr>
          <w:noProof/>
        </w:rPr>
      </w:pPr>
    </w:p>
    <w:p w14:paraId="06F76481" w14:textId="77777777" w:rsidR="00CA18BB" w:rsidRPr="001A2CE7" w:rsidRDefault="00CA18BB" w:rsidP="005C6F77">
      <w:pPr>
        <w:keepNext/>
        <w:spacing w:after="0" w:line="360" w:lineRule="auto"/>
        <w:jc w:val="center"/>
        <w:outlineLvl w:val="0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14:paraId="3A37F851" w14:textId="1BE5C738" w:rsidR="001A2CE7" w:rsidRPr="001A2CE7" w:rsidRDefault="00282C5E" w:rsidP="001A2CE7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>Jana</w:t>
      </w:r>
      <w:r w:rsidR="00BE0F2F">
        <w:rPr>
          <w:rFonts w:ascii="Tahoma" w:eastAsia="Times New Roman" w:hAnsi="Tahoma" w:cs="Tahoma"/>
          <w:b/>
          <w:sz w:val="24"/>
          <w:szCs w:val="24"/>
          <w:lang w:eastAsia="pt-BR"/>
        </w:rPr>
        <w:t>i</w:t>
      </w:r>
      <w:r>
        <w:rPr>
          <w:rFonts w:ascii="Tahoma" w:eastAsia="Times New Roman" w:hAnsi="Tahoma" w:cs="Tahoma"/>
          <w:b/>
          <w:sz w:val="24"/>
          <w:szCs w:val="24"/>
          <w:lang w:eastAsia="pt-BR"/>
        </w:rPr>
        <w:t>na Cortes Gomes</w:t>
      </w:r>
      <w:r w:rsidR="001A2CE7" w:rsidRPr="001A2CE7">
        <w:rPr>
          <w:rFonts w:ascii="Tahoma" w:eastAsia="Times New Roman" w:hAnsi="Tahoma" w:cs="Tahoma"/>
          <w:b/>
          <w:sz w:val="24"/>
          <w:szCs w:val="24"/>
          <w:lang w:eastAsia="pt-BR"/>
        </w:rPr>
        <w:t>, CD,</w:t>
      </w:r>
    </w:p>
    <w:p w14:paraId="103E1AF6" w14:textId="0DB0F89C" w:rsidR="001A2CE7" w:rsidRPr="001A2CE7" w:rsidRDefault="001A2CE7" w:rsidP="001A2CE7">
      <w:pPr>
        <w:keepNext/>
        <w:spacing w:after="0" w:line="36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pt-BR"/>
        </w:rPr>
      </w:pPr>
      <w:r w:rsidRPr="001A2CE7">
        <w:rPr>
          <w:rFonts w:ascii="Tahoma" w:eastAsia="Times New Roman" w:hAnsi="Tahoma" w:cs="Tahoma"/>
          <w:sz w:val="24"/>
          <w:szCs w:val="24"/>
          <w:lang w:eastAsia="pt-BR"/>
        </w:rPr>
        <w:t>Presidente do CRO/RS</w:t>
      </w:r>
    </w:p>
    <w:p w14:paraId="399D198C" w14:textId="593E28B3" w:rsidR="001A2CE7" w:rsidRPr="001A2CE7" w:rsidRDefault="001A2CE7" w:rsidP="001A2CE7">
      <w:pPr>
        <w:keepNext/>
        <w:spacing w:after="0" w:line="36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pt-BR"/>
        </w:rPr>
      </w:pPr>
      <w:r w:rsidRPr="001A2CE7">
        <w:rPr>
          <w:rFonts w:ascii="Tahoma" w:eastAsia="Times New Roman" w:hAnsi="Tahoma" w:cs="Tahoma"/>
          <w:sz w:val="24"/>
          <w:szCs w:val="24"/>
          <w:lang w:eastAsia="pt-BR"/>
        </w:rPr>
        <w:t>Gestão 2026/2027</w:t>
      </w:r>
    </w:p>
    <w:p w14:paraId="5AE9E2F4" w14:textId="77777777" w:rsidR="001A2CE7" w:rsidRPr="001A2CE7" w:rsidRDefault="001A2CE7" w:rsidP="001A2CE7">
      <w:pPr>
        <w:keepNext/>
        <w:spacing w:after="0" w:line="240" w:lineRule="auto"/>
        <w:jc w:val="both"/>
        <w:outlineLvl w:val="0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05D2550B" w14:textId="77777777" w:rsidR="00BE0F2F" w:rsidRPr="00BE0F2F" w:rsidRDefault="00BE0F2F" w:rsidP="003A0CF8">
      <w:pPr>
        <w:rPr>
          <w:rFonts w:ascii="Arial" w:hAnsi="Arial" w:cs="Arial"/>
        </w:rPr>
      </w:pPr>
    </w:p>
    <w:sectPr w:rsidR="00BE0F2F" w:rsidRPr="00BE0F2F" w:rsidSect="001A2CE7">
      <w:headerReference w:type="default" r:id="rId6"/>
      <w:footerReference w:type="default" r:id="rId7"/>
      <w:pgSz w:w="11906" w:h="16838"/>
      <w:pgMar w:top="2552" w:right="1558" w:bottom="851" w:left="1701" w:header="720" w:footer="567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A5CE1" w14:textId="77777777" w:rsidR="00876FFF" w:rsidRDefault="00876FFF">
      <w:pPr>
        <w:spacing w:after="0" w:line="240" w:lineRule="auto"/>
      </w:pPr>
      <w:r>
        <w:separator/>
      </w:r>
    </w:p>
  </w:endnote>
  <w:endnote w:type="continuationSeparator" w:id="0">
    <w:p w14:paraId="1407DE18" w14:textId="77777777" w:rsidR="00876FFF" w:rsidRDefault="00876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10DAB" w14:textId="254DE421" w:rsidR="00360DB7" w:rsidRDefault="00360DB7">
    <w:pPr>
      <w:pStyle w:val="Rodap"/>
      <w:pBdr>
        <w:top w:val="single" w:sz="4" w:space="1" w:color="C0C0C0"/>
      </w:pBdr>
      <w:jc w:val="center"/>
    </w:pPr>
    <w:r>
      <w:rPr>
        <w:rFonts w:ascii="Arial" w:hAnsi="Arial" w:cs="Arial"/>
        <w:sz w:val="18"/>
        <w:szCs w:val="18"/>
      </w:rPr>
      <w:t>Rua Vasco da Gama, 720 – Fone: 3026-1700 – CEP 90420-110 – Porto Alegre – RS</w:t>
    </w:r>
  </w:p>
  <w:p w14:paraId="4AC621A7" w14:textId="77777777" w:rsidR="00360DB7" w:rsidRDefault="00360DB7">
    <w:pPr>
      <w:pStyle w:val="Rodap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57C53" w14:textId="77777777" w:rsidR="00876FFF" w:rsidRDefault="00876FFF">
      <w:pPr>
        <w:spacing w:after="0" w:line="240" w:lineRule="auto"/>
      </w:pPr>
      <w:r>
        <w:separator/>
      </w:r>
    </w:p>
  </w:footnote>
  <w:footnote w:type="continuationSeparator" w:id="0">
    <w:p w14:paraId="0E2D1803" w14:textId="77777777" w:rsidR="00876FFF" w:rsidRDefault="00876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8C716" w14:textId="77777777" w:rsidR="00360DB7" w:rsidRDefault="00021281">
    <w:pPr>
      <w:jc w:val="center"/>
      <w:rPr>
        <w:rFonts w:ascii="Tahoma" w:hAnsi="Tahoma" w:cs="Tahoma"/>
        <w:b/>
        <w:i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9336B5B" wp14:editId="74AA7E96">
              <wp:simplePos x="0" y="0"/>
              <wp:positionH relativeFrom="column">
                <wp:posOffset>2285365</wp:posOffset>
              </wp:positionH>
              <wp:positionV relativeFrom="paragraph">
                <wp:posOffset>2540</wp:posOffset>
              </wp:positionV>
              <wp:extent cx="902335" cy="82232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2335" cy="822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6A4D8" w14:textId="77777777" w:rsidR="00360DB7" w:rsidRDefault="00360DB7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6FC9F" wp14:editId="06D64106">
                                <wp:extent cx="723900" cy="714375"/>
                                <wp:effectExtent l="0" t="0" r="0" b="0"/>
                                <wp:docPr id="2037014949" name="Picture" descr="Figura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" descr="Figura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714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53975" tIns="53975" rIns="53975" bIns="53975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336B5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79.95pt;margin-top:.2pt;width:71.05pt;height:6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" filled="f" stroked="f">
              <v:textbox style="mso-fit-shape-to-text:t" inset="4.25pt,4.25pt,4.25pt,4.25pt">
                <w:txbxContent>
                  <w:p w14:paraId="32E6A4D8" w14:textId="77777777" w:rsidR="00360DB7" w:rsidRDefault="00360DB7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C6FC9F" wp14:editId="06D64106">
                          <wp:extent cx="723900" cy="714375"/>
                          <wp:effectExtent l="0" t="0" r="0" b="0"/>
                          <wp:docPr id="2037014949" name="Picture" descr="Figura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" descr="Figura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714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4EA40BA" w14:textId="77777777" w:rsidR="00360DB7" w:rsidRDefault="00360DB7">
    <w:pPr>
      <w:jc w:val="center"/>
      <w:rPr>
        <w:rFonts w:ascii="Tahoma" w:hAnsi="Tahoma" w:cs="Tahoma"/>
        <w:b/>
        <w:i/>
      </w:rPr>
    </w:pPr>
  </w:p>
  <w:p w14:paraId="2D15B596" w14:textId="77777777" w:rsidR="00360DB7" w:rsidRDefault="00360DB7" w:rsidP="001A2CE7">
    <w:pPr>
      <w:rPr>
        <w:rFonts w:ascii="Tahoma" w:hAnsi="Tahoma" w:cs="Tahoma"/>
        <w:b/>
        <w:i/>
      </w:rPr>
    </w:pPr>
  </w:p>
  <w:p w14:paraId="34E404D9" w14:textId="77777777" w:rsidR="00360DB7" w:rsidRDefault="00360DB7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65"/>
    <w:rsid w:val="00021281"/>
    <w:rsid w:val="0005127F"/>
    <w:rsid w:val="00081905"/>
    <w:rsid w:val="000A0F24"/>
    <w:rsid w:val="000B391E"/>
    <w:rsid w:val="000B5AE5"/>
    <w:rsid w:val="0013264D"/>
    <w:rsid w:val="0016085F"/>
    <w:rsid w:val="001633F4"/>
    <w:rsid w:val="001A2CE7"/>
    <w:rsid w:val="001A4FE4"/>
    <w:rsid w:val="001A63F0"/>
    <w:rsid w:val="001C22B1"/>
    <w:rsid w:val="001C73EE"/>
    <w:rsid w:val="00210692"/>
    <w:rsid w:val="002464F8"/>
    <w:rsid w:val="00264528"/>
    <w:rsid w:val="00282C5E"/>
    <w:rsid w:val="00287B31"/>
    <w:rsid w:val="002C3836"/>
    <w:rsid w:val="002C3BD0"/>
    <w:rsid w:val="002D16AB"/>
    <w:rsid w:val="003512D1"/>
    <w:rsid w:val="003516FB"/>
    <w:rsid w:val="00360DB7"/>
    <w:rsid w:val="003915A1"/>
    <w:rsid w:val="003A0CF8"/>
    <w:rsid w:val="003B60D7"/>
    <w:rsid w:val="00420610"/>
    <w:rsid w:val="0042296D"/>
    <w:rsid w:val="00435CE8"/>
    <w:rsid w:val="004E0AF4"/>
    <w:rsid w:val="004E7DCB"/>
    <w:rsid w:val="004F09E4"/>
    <w:rsid w:val="005813FB"/>
    <w:rsid w:val="0058279B"/>
    <w:rsid w:val="005C6F77"/>
    <w:rsid w:val="00606CEA"/>
    <w:rsid w:val="00610F2B"/>
    <w:rsid w:val="00633C18"/>
    <w:rsid w:val="006A65E1"/>
    <w:rsid w:val="00727A8A"/>
    <w:rsid w:val="0076031E"/>
    <w:rsid w:val="0076402C"/>
    <w:rsid w:val="007A416C"/>
    <w:rsid w:val="007C662C"/>
    <w:rsid w:val="007D5E20"/>
    <w:rsid w:val="007E2206"/>
    <w:rsid w:val="007F245D"/>
    <w:rsid w:val="00827E73"/>
    <w:rsid w:val="00836EAD"/>
    <w:rsid w:val="00876724"/>
    <w:rsid w:val="00876FFF"/>
    <w:rsid w:val="00884259"/>
    <w:rsid w:val="008A776F"/>
    <w:rsid w:val="008B56D6"/>
    <w:rsid w:val="008C3F28"/>
    <w:rsid w:val="008F422C"/>
    <w:rsid w:val="00921D1D"/>
    <w:rsid w:val="009310C6"/>
    <w:rsid w:val="00945F67"/>
    <w:rsid w:val="00954D37"/>
    <w:rsid w:val="009A5875"/>
    <w:rsid w:val="009D02F9"/>
    <w:rsid w:val="009D3D53"/>
    <w:rsid w:val="009E7429"/>
    <w:rsid w:val="009F777E"/>
    <w:rsid w:val="00A23347"/>
    <w:rsid w:val="00A55CB9"/>
    <w:rsid w:val="00A871CA"/>
    <w:rsid w:val="00B1095F"/>
    <w:rsid w:val="00B327DE"/>
    <w:rsid w:val="00B81D99"/>
    <w:rsid w:val="00BA2014"/>
    <w:rsid w:val="00BB7A65"/>
    <w:rsid w:val="00BD5708"/>
    <w:rsid w:val="00BE0F2F"/>
    <w:rsid w:val="00BF2565"/>
    <w:rsid w:val="00BF4A57"/>
    <w:rsid w:val="00C064E9"/>
    <w:rsid w:val="00C224F2"/>
    <w:rsid w:val="00C36592"/>
    <w:rsid w:val="00C41F52"/>
    <w:rsid w:val="00C72A2F"/>
    <w:rsid w:val="00C94046"/>
    <w:rsid w:val="00CA18BB"/>
    <w:rsid w:val="00DA12B2"/>
    <w:rsid w:val="00DA6C1B"/>
    <w:rsid w:val="00DD1C7F"/>
    <w:rsid w:val="00DE1724"/>
    <w:rsid w:val="00E11B5A"/>
    <w:rsid w:val="00E44912"/>
    <w:rsid w:val="00E61DA5"/>
    <w:rsid w:val="00E717D0"/>
    <w:rsid w:val="00EF467B"/>
    <w:rsid w:val="00EF6D37"/>
    <w:rsid w:val="00F30C64"/>
    <w:rsid w:val="00F4729A"/>
    <w:rsid w:val="00F637CB"/>
    <w:rsid w:val="00FF2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F6BF6"/>
  <w15:docId w15:val="{4C0AF016-2F43-46DF-9DDB-8730BBF7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5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2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565"/>
  </w:style>
  <w:style w:type="character" w:customStyle="1" w:styleId="RodapChar">
    <w:name w:val="Rodapé Char"/>
    <w:basedOn w:val="Fontepargpadro"/>
    <w:link w:val="Rodap"/>
    <w:rsid w:val="00BF25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F2565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1">
    <w:name w:val="Rodapé Char1"/>
    <w:basedOn w:val="Fontepargpadro"/>
    <w:uiPriority w:val="99"/>
    <w:semiHidden/>
    <w:rsid w:val="00BF2565"/>
  </w:style>
  <w:style w:type="paragraph" w:customStyle="1" w:styleId="Contedodoquadro">
    <w:name w:val="Conteúdo do quadro"/>
    <w:basedOn w:val="Normal"/>
    <w:rsid w:val="00BF25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 Schaidhauer Barcellos</dc:creator>
  <cp:lastModifiedBy>Roselaine Delgado</cp:lastModifiedBy>
  <cp:revision>2</cp:revision>
  <cp:lastPrinted>2026-06-03T19:02:00Z</cp:lastPrinted>
  <dcterms:created xsi:type="dcterms:W3CDTF">2026-07-21T13:59:00Z</dcterms:created>
  <dcterms:modified xsi:type="dcterms:W3CDTF">2026-07-21T13:59:00Z</dcterms:modified>
</cp:coreProperties>
</file>