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bookmarkStart w:id="0" w:name="_GoBack"/>
      <w:bookmarkEnd w:id="0"/>
      <w:r w:rsidRPr="006F4675">
        <w:rPr>
          <w:sz w:val="24"/>
          <w:szCs w:val="24"/>
        </w:rPr>
        <w:t xml:space="preserve">PORTARIA CRO/RS N.º </w:t>
      </w:r>
      <w:r w:rsidR="004B5EA5">
        <w:rPr>
          <w:sz w:val="24"/>
          <w:szCs w:val="24"/>
        </w:rPr>
        <w:t>17</w:t>
      </w:r>
      <w:r w:rsidR="005B3910">
        <w:rPr>
          <w:sz w:val="24"/>
          <w:szCs w:val="24"/>
        </w:rPr>
        <w:t>9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9E07D3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5B3910">
        <w:rPr>
          <w:rFonts w:ascii="Times New Roman" w:hAnsi="Times New Roman" w:cs="Times New Roman"/>
          <w:sz w:val="20"/>
          <w:szCs w:val="20"/>
          <w:lang w:eastAsia="pt-BR"/>
        </w:rPr>
        <w:t xml:space="preserve"> 4º TA ao</w:t>
      </w:r>
      <w:r w:rsidR="009E07D3">
        <w:rPr>
          <w:rFonts w:ascii="Times New Roman" w:hAnsi="Times New Roman" w:cs="Times New Roman"/>
          <w:sz w:val="20"/>
          <w:szCs w:val="20"/>
          <w:lang w:eastAsia="pt-BR"/>
        </w:rPr>
        <w:t xml:space="preserve"> Contrato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5B3910">
        <w:rPr>
          <w:rFonts w:ascii="Times New Roman" w:hAnsi="Times New Roman" w:cs="Times New Roman"/>
          <w:sz w:val="20"/>
          <w:szCs w:val="20"/>
          <w:lang w:eastAsia="pt-BR"/>
        </w:rPr>
        <w:t>012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</w:t>
      </w:r>
      <w:r w:rsidR="005B3910">
        <w:rPr>
          <w:rFonts w:ascii="Times New Roman" w:hAnsi="Times New Roman" w:cs="Times New Roman"/>
          <w:sz w:val="20"/>
          <w:szCs w:val="20"/>
          <w:lang w:eastAsia="pt-BR"/>
        </w:rPr>
        <w:t>1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0930" w:rsidRPr="009F0930" w:rsidRDefault="00FA1371" w:rsidP="009646B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964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9F0930" w:rsidRPr="009F09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João Francisco </w:t>
      </w:r>
      <w:proofErr w:type="spellStart"/>
      <w:r w:rsidR="009F0930" w:rsidRPr="009F0930">
        <w:rPr>
          <w:rFonts w:ascii="Times New Roman" w:hAnsi="Times New Roman" w:cs="Times New Roman"/>
          <w:color w:val="000000" w:themeColor="text1"/>
          <w:sz w:val="20"/>
          <w:szCs w:val="20"/>
        </w:rPr>
        <w:t>Schimidt</w:t>
      </w:r>
      <w:proofErr w:type="spellEnd"/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inscrito no CPF sob o nº 529.341.520-49, com endereço profissional neste Regional, para ser o </w:t>
      </w:r>
      <w:r w:rsidR="009F0930" w:rsidRPr="009F0930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do </w:t>
      </w:r>
      <w:r w:rsid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Aditivo ao Contrato nº </w:t>
      </w:r>
      <w:r w:rsid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12/2021, firmado entre o CRO/RS e a empresa PORTO SEGURO COMPANHIA DE SEGUROS GERAIS</w:t>
      </w:r>
      <w:r w:rsidR="00C5576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9646B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55763" w:rsidRPr="00C5576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CNPJ nº 61.198.164/0001-60</w:t>
      </w:r>
      <w:r w:rsidR="009646B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078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o seguro dos </w:t>
      </w:r>
      <w:r w:rsidR="009F0930" w:rsidRPr="009F093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veículos Chevrolet Ônix, até o final do contrato.</w:t>
      </w:r>
    </w:p>
    <w:p w:rsidR="009E07D3" w:rsidRDefault="00B61419" w:rsidP="009E07D3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964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06F0" w:rsidRP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4006F0" w:rsidRPr="004006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Leandro Oscar </w:t>
      </w:r>
      <w:proofErr w:type="spellStart"/>
      <w:r w:rsidR="004006F0" w:rsidRPr="004006F0">
        <w:rPr>
          <w:rFonts w:ascii="Times New Roman" w:hAnsi="Times New Roman" w:cs="Times New Roman"/>
          <w:color w:val="000000" w:themeColor="text1"/>
          <w:sz w:val="20"/>
          <w:szCs w:val="20"/>
        </w:rPr>
        <w:t>Collares</w:t>
      </w:r>
      <w:proofErr w:type="spellEnd"/>
      <w:r w:rsidR="004006F0" w:rsidRPr="004006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Silva</w:t>
      </w:r>
      <w:r w:rsidR="004006F0" w:rsidRP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inscrito no CPF sob o nº 914.264.560-34, com endereço profissional neste Regional, para ser o </w:t>
      </w:r>
      <w:r w:rsidR="004006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SUPLENTE </w:t>
      </w:r>
      <w:r w:rsidR="004006F0" w:rsidRP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4006F0" w:rsidRP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º Aditivo ao Contrato nº </w:t>
      </w:r>
      <w:r w:rsid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4006F0" w:rsidRP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12/2021, firmado entre o CRO/RS e a empresa PORTO SEGURO COMPANHIA DE SEGUROS GERAIS</w:t>
      </w:r>
      <w:r w:rsidR="00C5576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9646B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55763" w:rsidRPr="00C5576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CNPJ nº 61.198.164/0001-60</w:t>
      </w:r>
      <w:r w:rsidR="009646B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078D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o seguro dos </w:t>
      </w:r>
      <w:r w:rsidR="004006F0" w:rsidRPr="004006F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veículos Chevrolet Ônix, até o final do contrato.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63488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36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CD1D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9646B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9E07D3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Ex</w:t>
      </w:r>
      <w:r w:rsid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646BA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E07D3">
        <w:rPr>
          <w:rFonts w:ascii="Times New Roman" w:hAnsi="Times New Roman" w:cs="Times New Roman"/>
          <w:color w:val="000000" w:themeColor="text1"/>
          <w:sz w:val="20"/>
          <w:szCs w:val="20"/>
        </w:rPr>
        <w:t>junho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4064A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20" w:rsidRDefault="00434020" w:rsidP="00FA1371">
      <w:pPr>
        <w:spacing w:after="0" w:line="240" w:lineRule="auto"/>
      </w:pPr>
      <w:r>
        <w:separator/>
      </w:r>
    </w:p>
  </w:endnote>
  <w:endnote w:type="continuationSeparator" w:id="0">
    <w:p w:rsidR="00434020" w:rsidRDefault="0043402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20" w:rsidRDefault="00434020" w:rsidP="00FA1371">
      <w:pPr>
        <w:spacing w:after="0" w:line="240" w:lineRule="auto"/>
      </w:pPr>
      <w:r>
        <w:separator/>
      </w:r>
    </w:p>
  </w:footnote>
  <w:footnote w:type="continuationSeparator" w:id="0">
    <w:p w:rsidR="00434020" w:rsidRDefault="0043402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0642F"/>
    <w:rsid w:val="000270EF"/>
    <w:rsid w:val="00121293"/>
    <w:rsid w:val="00137AD2"/>
    <w:rsid w:val="001F0928"/>
    <w:rsid w:val="002512D8"/>
    <w:rsid w:val="002C4600"/>
    <w:rsid w:val="002D5066"/>
    <w:rsid w:val="002E3645"/>
    <w:rsid w:val="00323D90"/>
    <w:rsid w:val="003303C9"/>
    <w:rsid w:val="003848B4"/>
    <w:rsid w:val="00393EF5"/>
    <w:rsid w:val="004006F0"/>
    <w:rsid w:val="00434020"/>
    <w:rsid w:val="004B5EA5"/>
    <w:rsid w:val="005733E8"/>
    <w:rsid w:val="00590EC4"/>
    <w:rsid w:val="005B3910"/>
    <w:rsid w:val="006243C2"/>
    <w:rsid w:val="00634881"/>
    <w:rsid w:val="00696E2A"/>
    <w:rsid w:val="006D0E93"/>
    <w:rsid w:val="008072E7"/>
    <w:rsid w:val="0084064A"/>
    <w:rsid w:val="008D122B"/>
    <w:rsid w:val="008E699B"/>
    <w:rsid w:val="009646BA"/>
    <w:rsid w:val="009E07D3"/>
    <w:rsid w:val="009F0930"/>
    <w:rsid w:val="00A078D3"/>
    <w:rsid w:val="00A75B6A"/>
    <w:rsid w:val="00B001C1"/>
    <w:rsid w:val="00B61419"/>
    <w:rsid w:val="00B6342C"/>
    <w:rsid w:val="00C55763"/>
    <w:rsid w:val="00CB3263"/>
    <w:rsid w:val="00CD1D71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3EEE86-213E-4A67-8629-0FD80260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</cp:revision>
  <cp:lastPrinted>2024-10-07T18:35:00Z</cp:lastPrinted>
  <dcterms:created xsi:type="dcterms:W3CDTF">2025-06-30T20:02:00Z</dcterms:created>
  <dcterms:modified xsi:type="dcterms:W3CDTF">2025-06-30T20:02:00Z</dcterms:modified>
</cp:coreProperties>
</file>