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104D5F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006</w:t>
      </w:r>
      <w:r w:rsidR="005E7D5D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</w:t>
      </w:r>
      <w:r w:rsidR="00514F0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Presidente, </w:t>
      </w:r>
      <w:r w:rsidR="00514F09" w:rsidRPr="00514F09">
        <w:rPr>
          <w:rFonts w:ascii="Times New Roman" w:hAnsi="Times New Roman" w:cs="Times New Roman"/>
          <w:color w:val="000000" w:themeColor="text1"/>
          <w:sz w:val="20"/>
          <w:szCs w:val="20"/>
        </w:rPr>
        <w:t>NELSON FREITAS EGUIA</w:t>
      </w:r>
      <w:r w:rsidR="006333DE" w:rsidRPr="00514F0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14F09" w:rsidRPr="00514F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4F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CRO/RS-CD - nº </w:t>
      </w:r>
      <w:r w:rsidR="00514F09">
        <w:rPr>
          <w:rFonts w:ascii="Times New Roman" w:hAnsi="Times New Roman" w:cs="Times New Roman"/>
          <w:color w:val="000000" w:themeColor="text1"/>
          <w:sz w:val="20"/>
          <w:szCs w:val="20"/>
        </w:rPr>
        <w:t>9.659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14F0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os conselheiros Suplentes, </w:t>
      </w:r>
      <w:r w:rsidR="00104D5F">
        <w:rPr>
          <w:rFonts w:ascii="Times New Roman" w:hAnsi="Times New Roman" w:cs="Times New Roman"/>
          <w:color w:val="000000" w:themeColor="text1"/>
          <w:sz w:val="20"/>
          <w:szCs w:val="20"/>
        </w:rPr>
        <w:t>FRANCISCO DE ASSIS CARVALHO MEDELLA JÚNIOR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104D5F">
        <w:rPr>
          <w:rFonts w:ascii="Times New Roman" w:hAnsi="Times New Roman" w:cs="Times New Roman"/>
          <w:color w:val="000000" w:themeColor="text1"/>
          <w:sz w:val="20"/>
          <w:szCs w:val="20"/>
        </w:rPr>
        <w:t>22.285</w:t>
      </w:r>
      <w:r w:rsidR="00514F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104D5F">
        <w:rPr>
          <w:rFonts w:ascii="Times New Roman" w:hAnsi="Times New Roman" w:cs="Times New Roman"/>
          <w:color w:val="000000" w:themeColor="text1"/>
          <w:sz w:val="20"/>
          <w:szCs w:val="20"/>
        </w:rPr>
        <w:t>DANIEL VITOR SILVA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>, CRORS-CD-</w:t>
      </w:r>
      <w:r w:rsidR="00104D5F">
        <w:rPr>
          <w:rFonts w:ascii="Times New Roman" w:hAnsi="Times New Roman" w:cs="Times New Roman"/>
          <w:color w:val="000000" w:themeColor="text1"/>
          <w:sz w:val="20"/>
          <w:szCs w:val="20"/>
        </w:rPr>
        <w:t>8.957</w:t>
      </w:r>
      <w:r w:rsidR="00514F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PATRICIA MIGLIORIN ROSSI, CRO/RS- nº 18.903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Autarquia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Aç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ão de Saúde Bucal que ocorrerá na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cidade de </w:t>
      </w:r>
      <w:r w:rsidR="00104D5F">
        <w:rPr>
          <w:rFonts w:ascii="Times New Roman" w:hAnsi="Times New Roman" w:cs="Times New Roman"/>
          <w:color w:val="000000" w:themeColor="text1"/>
          <w:sz w:val="20"/>
          <w:szCs w:val="20"/>
        </w:rPr>
        <w:t>CAPÃO DA CANOA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104D5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janeiro de 2025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das 09h às 17h.</w:t>
      </w: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104D5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os Funcionários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do CRO/RS,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IGOR RICARDO DE SOUZA SANSON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</w:rPr>
        <w:t>E, CPF nº 014.328.360-05</w:t>
      </w:r>
      <w:r w:rsidR="00104D5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</w:t>
      </w:r>
      <w:r w:rsidR="00104D5F" w:rsidRPr="00104D5F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MARKS, CPF nº 975.654.660-34</w:t>
      </w:r>
      <w:r w:rsidR="00104D5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para acompanhar</w:t>
      </w:r>
      <w:r w:rsidR="00104D5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trabalhos realizados na presente data e prestar a assessoria aos Profissionais e Conselheiros presentes no ato.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DE18F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04D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 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>de 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04D5F"/>
    <w:rsid w:val="00121293"/>
    <w:rsid w:val="00514F09"/>
    <w:rsid w:val="005E7D5D"/>
    <w:rsid w:val="006333DE"/>
    <w:rsid w:val="008E699B"/>
    <w:rsid w:val="00DE18F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408303C-8244-4C5A-8AD8-45F56AC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5</cp:revision>
  <cp:lastPrinted>2024-08-28T12:40:00Z</cp:lastPrinted>
  <dcterms:created xsi:type="dcterms:W3CDTF">2024-08-28T12:46:00Z</dcterms:created>
  <dcterms:modified xsi:type="dcterms:W3CDTF">2025-01-13T13:29:00Z</dcterms:modified>
</cp:coreProperties>
</file>