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F01C99">
        <w:rPr>
          <w:rFonts w:ascii="Tahoma" w:hAnsi="Tahoma" w:cs="Tahoma"/>
          <w:b/>
          <w:sz w:val="22"/>
          <w:szCs w:val="22"/>
        </w:rPr>
        <w:t>088</w:t>
      </w:r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F1833" w:rsidRDefault="0092283E" w:rsidP="009F1833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22322">
        <w:rPr>
          <w:rFonts w:ascii="Tahoma" w:hAnsi="Tahoma" w:cs="Tahoma"/>
          <w:sz w:val="22"/>
          <w:szCs w:val="22"/>
        </w:rPr>
        <w:t>D</w:t>
      </w:r>
      <w:r w:rsidR="00D80A04" w:rsidRPr="00E22322">
        <w:rPr>
          <w:rFonts w:ascii="Tahoma" w:hAnsi="Tahoma" w:cs="Tahoma"/>
          <w:sz w:val="22"/>
          <w:szCs w:val="22"/>
        </w:rPr>
        <w:t xml:space="preserve">esignar </w:t>
      </w:r>
      <w:r w:rsidR="00C47497">
        <w:rPr>
          <w:rFonts w:ascii="Tahoma" w:hAnsi="Tahoma" w:cs="Tahoma"/>
          <w:sz w:val="22"/>
          <w:szCs w:val="22"/>
        </w:rPr>
        <w:t>o Dr</w:t>
      </w:r>
      <w:r w:rsidR="00F01C99">
        <w:rPr>
          <w:rFonts w:ascii="Tahoma" w:hAnsi="Tahoma" w:cs="Tahoma"/>
          <w:sz w:val="22"/>
          <w:szCs w:val="22"/>
        </w:rPr>
        <w:t xml:space="preserve">a. Elisa Maria </w:t>
      </w:r>
      <w:proofErr w:type="spellStart"/>
      <w:r w:rsidR="00F01C99">
        <w:rPr>
          <w:rFonts w:ascii="Tahoma" w:hAnsi="Tahoma" w:cs="Tahoma"/>
          <w:sz w:val="22"/>
          <w:szCs w:val="22"/>
        </w:rPr>
        <w:t>Gialupi</w:t>
      </w:r>
      <w:proofErr w:type="spellEnd"/>
      <w:r w:rsidR="00F01C99">
        <w:rPr>
          <w:rFonts w:ascii="Tahoma" w:hAnsi="Tahoma" w:cs="Tahoma"/>
          <w:sz w:val="22"/>
          <w:szCs w:val="22"/>
        </w:rPr>
        <w:t xml:space="preserve"> para representar o CRO/RS e a Comissão Parlamentar</w:t>
      </w:r>
      <w:r w:rsidR="00556606" w:rsidRPr="00E22322">
        <w:rPr>
          <w:rFonts w:ascii="Tahoma" w:hAnsi="Tahoma" w:cs="Tahoma"/>
          <w:sz w:val="22"/>
          <w:szCs w:val="22"/>
        </w:rPr>
        <w:t xml:space="preserve"> </w:t>
      </w:r>
      <w:r w:rsidR="00F01C99">
        <w:rPr>
          <w:rFonts w:ascii="Tahoma" w:hAnsi="Tahoma" w:cs="Tahoma"/>
          <w:sz w:val="22"/>
          <w:szCs w:val="22"/>
        </w:rPr>
        <w:t xml:space="preserve">na reunião com o Secretário Municipal de Saúde de Porto </w:t>
      </w:r>
      <w:bookmarkStart w:id="0" w:name="_GoBack"/>
      <w:bookmarkEnd w:id="0"/>
      <w:r w:rsidR="003869CF">
        <w:rPr>
          <w:rFonts w:ascii="Tahoma" w:hAnsi="Tahoma" w:cs="Tahoma"/>
          <w:sz w:val="22"/>
          <w:szCs w:val="22"/>
        </w:rPr>
        <w:t>Alegre Mauro</w:t>
      </w:r>
      <w:r w:rsidR="00F01C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01C99">
        <w:rPr>
          <w:rFonts w:ascii="Tahoma" w:hAnsi="Tahoma" w:cs="Tahoma"/>
          <w:sz w:val="22"/>
          <w:szCs w:val="22"/>
        </w:rPr>
        <w:t>Sparta</w:t>
      </w:r>
      <w:proofErr w:type="spellEnd"/>
      <w:r w:rsidR="00F01C99">
        <w:rPr>
          <w:rFonts w:ascii="Tahoma" w:hAnsi="Tahoma" w:cs="Tahoma"/>
          <w:sz w:val="22"/>
          <w:szCs w:val="22"/>
        </w:rPr>
        <w:t xml:space="preserve"> </w:t>
      </w:r>
      <w:r w:rsidR="0065330B" w:rsidRPr="00E22322">
        <w:rPr>
          <w:rFonts w:ascii="Tahoma" w:hAnsi="Tahoma" w:cs="Tahoma"/>
          <w:sz w:val="22"/>
          <w:szCs w:val="22"/>
        </w:rPr>
        <w:t xml:space="preserve">no dia </w:t>
      </w:r>
      <w:r w:rsidR="00F01C99">
        <w:rPr>
          <w:rFonts w:ascii="Tahoma" w:hAnsi="Tahoma" w:cs="Tahoma"/>
          <w:sz w:val="22"/>
          <w:szCs w:val="22"/>
        </w:rPr>
        <w:t>12.04</w:t>
      </w:r>
      <w:r w:rsidR="00274538" w:rsidRPr="00E22322">
        <w:rPr>
          <w:rFonts w:ascii="Tahoma" w:hAnsi="Tahoma" w:cs="Tahoma"/>
          <w:sz w:val="22"/>
          <w:szCs w:val="22"/>
        </w:rPr>
        <w:t>.2023 às</w:t>
      </w:r>
      <w:r w:rsidR="00F01C99">
        <w:rPr>
          <w:rFonts w:ascii="Tahoma" w:hAnsi="Tahoma" w:cs="Tahoma"/>
          <w:sz w:val="22"/>
          <w:szCs w:val="22"/>
        </w:rPr>
        <w:t xml:space="preserve"> 10</w:t>
      </w:r>
      <w:r w:rsidR="000A49BB">
        <w:rPr>
          <w:rFonts w:ascii="Tahoma" w:hAnsi="Tahoma" w:cs="Tahoma"/>
          <w:sz w:val="22"/>
          <w:szCs w:val="22"/>
        </w:rPr>
        <w:t>:00</w:t>
      </w:r>
      <w:r w:rsidR="00DA4F63">
        <w:rPr>
          <w:rFonts w:ascii="Tahoma" w:hAnsi="Tahoma" w:cs="Tahoma"/>
          <w:sz w:val="22"/>
          <w:szCs w:val="22"/>
        </w:rPr>
        <w:t>h</w:t>
      </w:r>
      <w:r w:rsidR="009F1833">
        <w:rPr>
          <w:rFonts w:ascii="Tahoma" w:hAnsi="Tahoma" w:cs="Tahoma"/>
          <w:sz w:val="22"/>
          <w:szCs w:val="22"/>
        </w:rPr>
        <w:t>.</w:t>
      </w:r>
      <w:r w:rsidR="00F01C99">
        <w:rPr>
          <w:rFonts w:ascii="Tahoma" w:hAnsi="Tahoma" w:cs="Tahoma"/>
          <w:sz w:val="22"/>
          <w:szCs w:val="22"/>
        </w:rPr>
        <w:t xml:space="preserve"> na Secretaria Municipal de Saúde</w:t>
      </w:r>
      <w:r w:rsidR="000A49BB">
        <w:rPr>
          <w:rFonts w:ascii="Tahoma" w:hAnsi="Tahoma" w:cs="Tahoma"/>
          <w:sz w:val="22"/>
          <w:szCs w:val="22"/>
        </w:rPr>
        <w:t>.</w:t>
      </w:r>
    </w:p>
    <w:p w:rsidR="00993174" w:rsidRPr="000A49BB" w:rsidRDefault="00993174" w:rsidP="000A49BB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A49BB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993174" w:rsidRPr="000A49BB" w:rsidRDefault="00993174" w:rsidP="000A49BB">
      <w:pPr>
        <w:pStyle w:val="PargrafodaLista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0A49BB">
        <w:rPr>
          <w:rFonts w:ascii="Tahoma" w:hAnsi="Tahoma" w:cs="Tahoma"/>
          <w:sz w:val="22"/>
          <w:szCs w:val="22"/>
        </w:rPr>
        <w:t>Dê ciência e cumpra-se.</w:t>
      </w: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</w:t>
      </w:r>
      <w:r w:rsidR="00DA4F63">
        <w:rPr>
          <w:rFonts w:ascii="Tahoma" w:hAnsi="Tahoma" w:cs="Tahoma"/>
          <w:sz w:val="22"/>
          <w:szCs w:val="22"/>
        </w:rPr>
        <w:t xml:space="preserve">                           </w:t>
      </w:r>
      <w:r w:rsidRPr="004E5995">
        <w:rPr>
          <w:rFonts w:ascii="Tahoma" w:hAnsi="Tahoma" w:cs="Tahoma"/>
          <w:sz w:val="22"/>
          <w:szCs w:val="22"/>
        </w:rPr>
        <w:t xml:space="preserve">                       </w:t>
      </w:r>
    </w:p>
    <w:p w:rsidR="0092283E" w:rsidRPr="009F1833" w:rsidRDefault="00B9638E" w:rsidP="009F1833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0A49BB">
        <w:rPr>
          <w:rFonts w:ascii="Tahoma" w:hAnsi="Tahoma" w:cs="Tahoma"/>
          <w:sz w:val="22"/>
          <w:szCs w:val="22"/>
        </w:rPr>
        <w:t>04</w:t>
      </w:r>
      <w:r w:rsidR="005D780D">
        <w:rPr>
          <w:rFonts w:ascii="Tahoma" w:hAnsi="Tahoma" w:cs="Tahoma"/>
          <w:sz w:val="22"/>
          <w:szCs w:val="22"/>
        </w:rPr>
        <w:t xml:space="preserve"> </w:t>
      </w:r>
      <w:r w:rsidR="0079065C" w:rsidRPr="004E5995">
        <w:rPr>
          <w:rFonts w:ascii="Tahoma" w:hAnsi="Tahoma" w:cs="Tahoma"/>
          <w:sz w:val="22"/>
          <w:szCs w:val="22"/>
        </w:rPr>
        <w:t xml:space="preserve">de </w:t>
      </w:r>
      <w:r w:rsidR="000A49BB">
        <w:rPr>
          <w:rFonts w:ascii="Tahoma" w:hAnsi="Tahoma" w:cs="Tahoma"/>
          <w:sz w:val="22"/>
          <w:szCs w:val="22"/>
        </w:rPr>
        <w:t>abril</w:t>
      </w:r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EA" w:rsidRDefault="004267EA">
      <w:r>
        <w:separator/>
      </w:r>
    </w:p>
  </w:endnote>
  <w:endnote w:type="continuationSeparator" w:id="0">
    <w:p w:rsidR="004267EA" w:rsidRDefault="004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EA" w:rsidRDefault="004267EA">
      <w:r>
        <w:separator/>
      </w:r>
    </w:p>
  </w:footnote>
  <w:footnote w:type="continuationSeparator" w:id="0">
    <w:p w:rsidR="004267EA" w:rsidRDefault="0042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7AB2E81"/>
    <w:multiLevelType w:val="hybridMultilevel"/>
    <w:tmpl w:val="A8DC9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4F8E"/>
    <w:multiLevelType w:val="hybridMultilevel"/>
    <w:tmpl w:val="812E45A6"/>
    <w:lvl w:ilvl="0" w:tplc="EF9E3A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0"/>
    <w:rsid w:val="0002378D"/>
    <w:rsid w:val="000274E0"/>
    <w:rsid w:val="00031FD5"/>
    <w:rsid w:val="000A49BB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538"/>
    <w:rsid w:val="00274627"/>
    <w:rsid w:val="00277531"/>
    <w:rsid w:val="0029047A"/>
    <w:rsid w:val="002E5E35"/>
    <w:rsid w:val="00343FCF"/>
    <w:rsid w:val="00383E98"/>
    <w:rsid w:val="00385353"/>
    <w:rsid w:val="003869CF"/>
    <w:rsid w:val="003E661E"/>
    <w:rsid w:val="004267EA"/>
    <w:rsid w:val="00451E39"/>
    <w:rsid w:val="00452730"/>
    <w:rsid w:val="004E5995"/>
    <w:rsid w:val="005010F7"/>
    <w:rsid w:val="0051419B"/>
    <w:rsid w:val="005358AA"/>
    <w:rsid w:val="00546C36"/>
    <w:rsid w:val="00556606"/>
    <w:rsid w:val="00571297"/>
    <w:rsid w:val="0057146B"/>
    <w:rsid w:val="00590E43"/>
    <w:rsid w:val="005C59BB"/>
    <w:rsid w:val="005D47F0"/>
    <w:rsid w:val="005D780D"/>
    <w:rsid w:val="0065330B"/>
    <w:rsid w:val="006760B3"/>
    <w:rsid w:val="006A2E89"/>
    <w:rsid w:val="006A49B4"/>
    <w:rsid w:val="006C2576"/>
    <w:rsid w:val="006C4DE4"/>
    <w:rsid w:val="006C6692"/>
    <w:rsid w:val="0079065C"/>
    <w:rsid w:val="007B577A"/>
    <w:rsid w:val="00833D45"/>
    <w:rsid w:val="0084680D"/>
    <w:rsid w:val="00852D74"/>
    <w:rsid w:val="0086614A"/>
    <w:rsid w:val="008B6FFB"/>
    <w:rsid w:val="00922022"/>
    <w:rsid w:val="0092283E"/>
    <w:rsid w:val="00942623"/>
    <w:rsid w:val="00986FCA"/>
    <w:rsid w:val="00993174"/>
    <w:rsid w:val="009A7497"/>
    <w:rsid w:val="009D6EF0"/>
    <w:rsid w:val="009F1833"/>
    <w:rsid w:val="00A2671A"/>
    <w:rsid w:val="00A3719F"/>
    <w:rsid w:val="00A91B41"/>
    <w:rsid w:val="00AC1428"/>
    <w:rsid w:val="00B8512F"/>
    <w:rsid w:val="00B871B3"/>
    <w:rsid w:val="00B90532"/>
    <w:rsid w:val="00B95F61"/>
    <w:rsid w:val="00B9638E"/>
    <w:rsid w:val="00BA12B0"/>
    <w:rsid w:val="00BD56D2"/>
    <w:rsid w:val="00BE7FDF"/>
    <w:rsid w:val="00C366B5"/>
    <w:rsid w:val="00C47497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A4F63"/>
    <w:rsid w:val="00DB1A8A"/>
    <w:rsid w:val="00DB7A9B"/>
    <w:rsid w:val="00DD13E7"/>
    <w:rsid w:val="00E20BF0"/>
    <w:rsid w:val="00E22322"/>
    <w:rsid w:val="00E44714"/>
    <w:rsid w:val="00E47ADA"/>
    <w:rsid w:val="00E65EE1"/>
    <w:rsid w:val="00EF4910"/>
    <w:rsid w:val="00F01C99"/>
    <w:rsid w:val="00F06C8C"/>
    <w:rsid w:val="00F35983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B4DECBE-1288-4717-80DE-E0EE4B33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Jefferson Rocho Barth</cp:lastModifiedBy>
  <cp:revision>5</cp:revision>
  <cp:lastPrinted>2023-04-04T19:14:00Z</cp:lastPrinted>
  <dcterms:created xsi:type="dcterms:W3CDTF">2023-04-03T14:35:00Z</dcterms:created>
  <dcterms:modified xsi:type="dcterms:W3CDTF">2023-04-04T19:18:00Z</dcterms:modified>
</cp:coreProperties>
</file>