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29" w:rsidRDefault="00DA1F29">
      <w:pPr>
        <w:pStyle w:val="Corpodetexto"/>
        <w:spacing w:before="8"/>
        <w:ind w:left="0"/>
        <w:rPr>
          <w:rFonts w:ascii="Times New Roman" w:hAnsi="Times New Roman"/>
          <w:sz w:val="10"/>
        </w:rPr>
      </w:pPr>
    </w:p>
    <w:p w:rsidR="00DA1F29" w:rsidRDefault="00450DDE">
      <w:pPr>
        <w:pStyle w:val="Ttulo2"/>
        <w:spacing w:before="100"/>
      </w:pPr>
      <w:r>
        <w:t xml:space="preserve">Decisão CRO/RS </w:t>
      </w:r>
      <w:r w:rsidR="001B79DD">
        <w:t>0</w:t>
      </w:r>
      <w:r w:rsidR="00533972">
        <w:t>21</w:t>
      </w:r>
      <w:r>
        <w:t>/2021</w:t>
      </w:r>
    </w:p>
    <w:p w:rsidR="00DA1F29" w:rsidRDefault="00DA1F29">
      <w:pPr>
        <w:pStyle w:val="Ttulo2"/>
        <w:spacing w:before="100"/>
      </w:pPr>
    </w:p>
    <w:p w:rsidR="00DA1F29" w:rsidRPr="00711BFE" w:rsidRDefault="00DA1F29">
      <w:pPr>
        <w:pStyle w:val="Corpodetexto"/>
        <w:spacing w:before="3"/>
        <w:ind w:left="0"/>
        <w:rPr>
          <w:b/>
        </w:rPr>
      </w:pPr>
    </w:p>
    <w:p w:rsidR="00DA1F29" w:rsidRPr="00711BFE" w:rsidRDefault="00711BFE" w:rsidP="00711BFE">
      <w:pPr>
        <w:spacing w:line="312" w:lineRule="auto"/>
        <w:ind w:left="225" w:right="68"/>
        <w:jc w:val="both"/>
        <w:rPr>
          <w:sz w:val="24"/>
          <w:szCs w:val="24"/>
        </w:rPr>
      </w:pPr>
      <w:r w:rsidRPr="00711BFE">
        <w:rPr>
          <w:b/>
          <w:sz w:val="24"/>
          <w:szCs w:val="24"/>
        </w:rPr>
        <w:t xml:space="preserve">A Diretoria </w:t>
      </w:r>
      <w:r w:rsidR="00450DDE" w:rsidRPr="00711BFE">
        <w:rPr>
          <w:b/>
          <w:sz w:val="24"/>
          <w:szCs w:val="24"/>
        </w:rPr>
        <w:t>do CONSELHO REGIONAL DE OODNTOLOGIA DO RIO GRANDE</w:t>
      </w:r>
      <w:r w:rsidRPr="00711BFE">
        <w:rPr>
          <w:b/>
          <w:sz w:val="24"/>
          <w:szCs w:val="24"/>
        </w:rPr>
        <w:t xml:space="preserve"> </w:t>
      </w:r>
      <w:r w:rsidR="00450DDE" w:rsidRPr="00711BFE">
        <w:rPr>
          <w:b/>
          <w:sz w:val="24"/>
          <w:szCs w:val="24"/>
        </w:rPr>
        <w:t>DO SUL</w:t>
      </w:r>
      <w:r w:rsidR="00450DDE" w:rsidRPr="00711BFE">
        <w:rPr>
          <w:sz w:val="24"/>
          <w:szCs w:val="24"/>
        </w:rPr>
        <w:t>, no uso de suas atribuições e competências legais, em consonância com o Regimento Interno aprovado pela Decisão CFO nº 07/2006.</w:t>
      </w:r>
    </w:p>
    <w:p w:rsidR="00711BFE" w:rsidRDefault="00711BFE" w:rsidP="00711BFE">
      <w:pPr>
        <w:pStyle w:val="Corpodetexto"/>
        <w:spacing w:line="312" w:lineRule="auto"/>
        <w:rPr>
          <w:b/>
        </w:rPr>
      </w:pPr>
    </w:p>
    <w:p w:rsidR="00DA1F29" w:rsidRDefault="00450DDE" w:rsidP="00711BFE">
      <w:pPr>
        <w:pStyle w:val="Corpodetexto"/>
        <w:spacing w:line="312" w:lineRule="auto"/>
      </w:pPr>
      <w:r>
        <w:rPr>
          <w:b/>
        </w:rPr>
        <w:t xml:space="preserve">CONSIDERANDO </w:t>
      </w:r>
      <w:r>
        <w:t>o disposto no artigo 12, alínea “g” da Lei 4.324/64;</w:t>
      </w:r>
    </w:p>
    <w:p w:rsidR="00DA1F29" w:rsidRDefault="00DA1F29">
      <w:pPr>
        <w:pStyle w:val="Corpodetexto"/>
        <w:spacing w:before="4"/>
        <w:ind w:left="0"/>
        <w:rPr>
          <w:sz w:val="25"/>
        </w:rPr>
      </w:pPr>
    </w:p>
    <w:p w:rsidR="00DA1F29" w:rsidRDefault="00450DDE">
      <w:pPr>
        <w:pStyle w:val="Corpodetexto"/>
      </w:pPr>
      <w:r>
        <w:rPr>
          <w:b/>
        </w:rPr>
        <w:t xml:space="preserve">CONSIDERANDO </w:t>
      </w:r>
      <w:r>
        <w:t>o disposto no artigo 21, alínea “h” do Decreto 68.704/71;</w:t>
      </w:r>
    </w:p>
    <w:p w:rsidR="00DA1F29" w:rsidRDefault="00DA1F29">
      <w:pPr>
        <w:pStyle w:val="Corpodetexto"/>
        <w:spacing w:before="1"/>
        <w:ind w:left="0"/>
        <w:rPr>
          <w:sz w:val="25"/>
        </w:rPr>
      </w:pPr>
    </w:p>
    <w:p w:rsidR="00DA1F29" w:rsidRDefault="00450DDE">
      <w:pPr>
        <w:pStyle w:val="Corpodetexto"/>
        <w:spacing w:line="360" w:lineRule="auto"/>
        <w:ind w:right="142"/>
        <w:jc w:val="both"/>
      </w:pPr>
      <w:r>
        <w:rPr>
          <w:b/>
        </w:rPr>
        <w:t xml:space="preserve">CONSIDERANDO </w:t>
      </w:r>
      <w:r>
        <w:t>a declaração de emergência em saúde pública de importância internacional pela Organização Mundial de Saúde (OMS), em 30 de janeiro de 2020, em decorrência da infecção humana pelo novo Coronavírus (COVID-19);</w:t>
      </w:r>
    </w:p>
    <w:p w:rsidR="00DA1F29" w:rsidRDefault="00450DDE">
      <w:pPr>
        <w:pStyle w:val="Corpodetexto"/>
        <w:spacing w:line="360" w:lineRule="auto"/>
        <w:ind w:right="142"/>
        <w:jc w:val="both"/>
      </w:pPr>
      <w:r>
        <w:t xml:space="preserve"> </w:t>
      </w:r>
      <w:r>
        <w:rPr>
          <w:b/>
        </w:rPr>
        <w:t xml:space="preserve">CONSIDERANDO </w:t>
      </w:r>
      <w:r>
        <w:t>a necessidade de atender as recomendações da OMS, para prevenir a propagação do Coronavírus</w:t>
      </w:r>
      <w:r>
        <w:rPr>
          <w:spacing w:val="-3"/>
        </w:rPr>
        <w:t xml:space="preserve"> </w:t>
      </w:r>
      <w:r>
        <w:t>(COVID-19);</w:t>
      </w:r>
    </w:p>
    <w:p w:rsidR="00DA1F29" w:rsidRDefault="00450DDE">
      <w:pPr>
        <w:pStyle w:val="Corpodetexto"/>
        <w:spacing w:before="3" w:line="360" w:lineRule="auto"/>
        <w:ind w:right="104"/>
        <w:jc w:val="both"/>
      </w:pPr>
      <w:r>
        <w:rPr>
          <w:b/>
        </w:rPr>
        <w:t xml:space="preserve">CONSIDERANDO </w:t>
      </w:r>
      <w:r>
        <w:t>a Portaria n. 188/GM/MS, de 04 de fevereiro de 2020, que declara emergência de saúde púbica de importância nacional (ESPIN), em decorrência da infecção humana pelo Coronavírus (COVID-19);</w:t>
      </w:r>
    </w:p>
    <w:p w:rsidR="00DA1F29" w:rsidRDefault="00450DDE">
      <w:pPr>
        <w:pStyle w:val="Corpodetexto"/>
        <w:spacing w:line="360" w:lineRule="auto"/>
        <w:ind w:right="107"/>
        <w:jc w:val="both"/>
      </w:pPr>
      <w:r>
        <w:rPr>
          <w:b/>
        </w:rPr>
        <w:t xml:space="preserve">CONSIDERANDO </w:t>
      </w:r>
      <w:r>
        <w:t>as recomendações da Organização Mundial de Saúde (OMS), divulgadas em 27 de fevereiro de 2020, para prevenir a propagação do Coronavírus (COVID-19) no ambiente de trabalho;</w:t>
      </w:r>
    </w:p>
    <w:p w:rsidR="00DA1F29" w:rsidRDefault="00450DDE">
      <w:pPr>
        <w:pStyle w:val="Corpodetexto"/>
        <w:spacing w:line="360" w:lineRule="auto"/>
        <w:ind w:right="108"/>
        <w:jc w:val="both"/>
      </w:pPr>
      <w:r>
        <w:rPr>
          <w:b/>
        </w:rPr>
        <w:t xml:space="preserve">CONSIDERANDO </w:t>
      </w:r>
      <w:r>
        <w:t>a classificação pela Organização Mundial da Saúde, no dia 11 de março de 2020, como pandemia do Novo Coronavírus;</w:t>
      </w:r>
    </w:p>
    <w:p w:rsidR="00DA1F29" w:rsidRDefault="00450DDE">
      <w:pPr>
        <w:pStyle w:val="Corpodetexto"/>
        <w:spacing w:line="360" w:lineRule="auto"/>
        <w:ind w:right="108"/>
        <w:jc w:val="both"/>
      </w:pPr>
      <w:r>
        <w:rPr>
          <w:b/>
        </w:rPr>
        <w:t xml:space="preserve">CONSIDERANDO </w:t>
      </w:r>
      <w:r>
        <w:t>que a situação demanda o emprego urgente de medidas de prevenção, controle e contenção de riscos, danos e agravos à saúde pública, a fim de evitar a disseminação da doença no Estado do Rio Grande do Sul;</w:t>
      </w:r>
    </w:p>
    <w:p w:rsidR="00DA1F29" w:rsidRDefault="00450DDE">
      <w:pPr>
        <w:pStyle w:val="Corpodetexto"/>
        <w:spacing w:line="360" w:lineRule="auto"/>
        <w:ind w:right="40"/>
        <w:jc w:val="both"/>
      </w:pPr>
      <w:r>
        <w:rPr>
          <w:b/>
        </w:rPr>
        <w:t xml:space="preserve">CONSIDERANDO </w:t>
      </w:r>
      <w:r>
        <w:t xml:space="preserve">o pedido da Organização Mundial da Saúde para que os países redobrem o comprometimento contra a pandemia do Novo Coronavírus; </w:t>
      </w:r>
      <w:r>
        <w:rPr>
          <w:b/>
        </w:rPr>
        <w:t xml:space="preserve">CONSIDERANDO </w:t>
      </w:r>
      <w:r>
        <w:t xml:space="preserve">a Instrução Normativa nº 21 de 16 de março de 2020 do Ministério da Economia através do Secretário de Gestão e Desempenho de </w:t>
      </w:r>
      <w:proofErr w:type="gramStart"/>
      <w:r>
        <w:t>Pessoal para os servidores públicos federais</w:t>
      </w:r>
      <w:proofErr w:type="gramEnd"/>
      <w:r>
        <w:t>;</w:t>
      </w:r>
    </w:p>
    <w:p w:rsidR="00DA1F29" w:rsidRDefault="00DA1F29"/>
    <w:p w:rsidR="0049530C" w:rsidRDefault="0049530C">
      <w:pPr>
        <w:sectPr w:rsidR="0049530C">
          <w:headerReference w:type="default" r:id="rId7"/>
          <w:footerReference w:type="default" r:id="rId8"/>
          <w:pgSz w:w="11906" w:h="16850"/>
          <w:pgMar w:top="2320" w:right="740" w:bottom="920" w:left="1600" w:header="797" w:footer="728" w:gutter="0"/>
          <w:cols w:space="720"/>
          <w:formProt w:val="0"/>
          <w:docGrid w:linePitch="600" w:charSpace="36864"/>
        </w:sectPr>
      </w:pPr>
    </w:p>
    <w:p w:rsidR="00DA1F29" w:rsidRDefault="00450DDE">
      <w:pPr>
        <w:pStyle w:val="Corpodetexto"/>
        <w:spacing w:before="100" w:line="360" w:lineRule="auto"/>
        <w:ind w:right="105"/>
        <w:jc w:val="both"/>
      </w:pPr>
      <w:r>
        <w:rPr>
          <w:b/>
        </w:rPr>
        <w:lastRenderedPageBreak/>
        <w:t xml:space="preserve">CONSIDERANDO </w:t>
      </w:r>
      <w:r>
        <w:t xml:space="preserve">as recomendações do Ministério Público Federal aos gestores públicos, através da NOTA PÚBLICA DA PROCURADORIA FEDERAL DOS DIREITOS DO CIDADÃO – PFDC/MPF ACERCA DA POSSIBILIDADE DE TRANSIÇÃO DO REGIME DE “DISTANCIAMENTO SOCIAL AMPLIADO (DSA)” PARA O “DISTANCIAMENTO </w:t>
      </w:r>
      <w:proofErr w:type="gramStart"/>
      <w:r>
        <w:t>SOCIAL</w:t>
      </w:r>
      <w:proofErr w:type="gramEnd"/>
    </w:p>
    <w:p w:rsidR="00DA1F29" w:rsidRDefault="00450DDE">
      <w:pPr>
        <w:pStyle w:val="Corpodetexto"/>
        <w:spacing w:before="2"/>
        <w:jc w:val="both"/>
      </w:pPr>
      <w:proofErr w:type="gramStart"/>
      <w:r>
        <w:t>SELETIVO (DSS)”</w:t>
      </w:r>
      <w:proofErr w:type="gramEnd"/>
      <w:r>
        <w:t xml:space="preserve"> - COVID-19, publicada em 11 de abril de 2020;</w:t>
      </w:r>
    </w:p>
    <w:p w:rsidR="00711BFE" w:rsidRDefault="00450DDE">
      <w:pPr>
        <w:pStyle w:val="Corpodetexto"/>
        <w:spacing w:before="145" w:line="360" w:lineRule="auto"/>
        <w:ind w:right="40"/>
        <w:jc w:val="both"/>
      </w:pPr>
      <w:r>
        <w:rPr>
          <w:b/>
        </w:rPr>
        <w:t xml:space="preserve">CONSIDERANDO </w:t>
      </w:r>
      <w:r>
        <w:t xml:space="preserve">que Porto Alegre, juntamente com mais onze capitais, foi classificada em situação de emergência pela propagação do novo Coronvírus, conforme Boletim Epidemiológico do Ministério da Saúde publicado em 11 de abril de 2020; </w:t>
      </w:r>
    </w:p>
    <w:p w:rsidR="00DA1F29" w:rsidRDefault="00450DDE">
      <w:pPr>
        <w:pStyle w:val="Corpodetexto"/>
        <w:spacing w:before="145" w:line="360" w:lineRule="auto"/>
        <w:ind w:right="40"/>
        <w:jc w:val="both"/>
      </w:pPr>
      <w:r>
        <w:rPr>
          <w:b/>
        </w:rPr>
        <w:t xml:space="preserve">CONSIDERANDO </w:t>
      </w:r>
      <w:r>
        <w:t>o Decreto Estadual nº 55.240/2020 que instituiu o sistema de distanciamento controlado com alterações posteriores e a classificação atual de Porto Alegre e de 06 Delegacias do CRO/RS;</w:t>
      </w:r>
    </w:p>
    <w:p w:rsidR="00DA1F29" w:rsidRDefault="00450DDE">
      <w:pPr>
        <w:pStyle w:val="Corpodetexto"/>
        <w:spacing w:before="145" w:line="360" w:lineRule="auto"/>
        <w:ind w:right="40"/>
        <w:jc w:val="both"/>
      </w:pPr>
      <w:r>
        <w:rPr>
          <w:b/>
        </w:rPr>
        <w:t xml:space="preserve">CONDERANDO </w:t>
      </w:r>
      <w:r>
        <w:t>o Decreto Estadua</w:t>
      </w:r>
      <w:r w:rsidR="00596CA1">
        <w:t>l 55.806</w:t>
      </w:r>
      <w:r w:rsidR="0089580C">
        <w:t xml:space="preserve"> de 23 de março de 2021 e outros</w:t>
      </w:r>
      <w:r>
        <w:t xml:space="preserve"> </w:t>
      </w:r>
      <w:r w:rsidR="00533972">
        <w:t xml:space="preserve">posteriores </w:t>
      </w:r>
      <w:r>
        <w:t>que determina</w:t>
      </w:r>
      <w:r w:rsidR="00D45777">
        <w:t>m</w:t>
      </w:r>
      <w:r>
        <w:t xml:space="preserve"> diante do agravamento da pandemia causada pelo novo Coronavírus (COVID-19), em caráter extraordinário e temporário, a aplicação com caráter cogente, no âmbito do Estado do Rio Grande do Sul, de medidas san</w:t>
      </w:r>
      <w:r w:rsidR="0089580C">
        <w:t>itárias segmentadas referente</w:t>
      </w:r>
      <w:r w:rsidR="003012CB">
        <w:t xml:space="preserve">s </w:t>
      </w:r>
      <w:r w:rsidR="0089580C">
        <w:t xml:space="preserve">ao funcionamento dos </w:t>
      </w:r>
      <w:r w:rsidR="003012CB">
        <w:t>C</w:t>
      </w:r>
      <w:r w:rsidR="0089580C">
        <w:t xml:space="preserve">onselhos </w:t>
      </w:r>
      <w:r w:rsidR="003012CB">
        <w:t>P</w:t>
      </w:r>
      <w:r w:rsidR="0089580C">
        <w:t xml:space="preserve">rofissionais no protocolo da </w:t>
      </w:r>
      <w:r>
        <w:t xml:space="preserve"> Bandeira Final Preta</w:t>
      </w:r>
      <w:r w:rsidR="0089580C">
        <w:t xml:space="preserve"> e Vermelha;</w:t>
      </w:r>
      <w:r>
        <w:t xml:space="preserve"> </w:t>
      </w:r>
    </w:p>
    <w:p w:rsidR="00711BFE" w:rsidRPr="00711BFE" w:rsidRDefault="00711BFE">
      <w:pPr>
        <w:pStyle w:val="Corpodetexto"/>
        <w:spacing w:before="145" w:line="360" w:lineRule="auto"/>
        <w:ind w:right="40"/>
        <w:jc w:val="both"/>
      </w:pPr>
      <w:r>
        <w:rPr>
          <w:b/>
        </w:rPr>
        <w:t xml:space="preserve">CONDERANDO </w:t>
      </w:r>
      <w:r w:rsidRPr="00711BFE">
        <w:t>o</w:t>
      </w:r>
      <w:r w:rsidR="00041E1F">
        <w:t xml:space="preserve"> deliberado </w:t>
      </w:r>
      <w:r w:rsidRPr="00711BFE">
        <w:t xml:space="preserve">na Reunião </w:t>
      </w:r>
      <w:r>
        <w:t>Ordinária de Diretoria nº 146</w:t>
      </w:r>
      <w:r w:rsidR="0089580C">
        <w:t>8</w:t>
      </w:r>
      <w:r>
        <w:t xml:space="preserve"> de </w:t>
      </w:r>
      <w:r w:rsidR="0089580C">
        <w:t>0</w:t>
      </w:r>
      <w:r w:rsidR="00E566C5">
        <w:t>7</w:t>
      </w:r>
      <w:r>
        <w:t xml:space="preserve"> de </w:t>
      </w:r>
      <w:r w:rsidR="0089580C">
        <w:t xml:space="preserve">abril </w:t>
      </w:r>
      <w:r>
        <w:t xml:space="preserve">de 2021; </w:t>
      </w:r>
    </w:p>
    <w:p w:rsidR="00DA1F29" w:rsidRDefault="00450DDE">
      <w:pPr>
        <w:pStyle w:val="Ttulo2"/>
        <w:spacing w:before="100"/>
        <w:ind w:left="102" w:right="0"/>
        <w:jc w:val="both"/>
        <w:rPr>
          <w:b w:val="0"/>
        </w:rPr>
      </w:pPr>
      <w:r>
        <w:t>DECIDE</w:t>
      </w:r>
      <w:r>
        <w:rPr>
          <w:b w:val="0"/>
        </w:rPr>
        <w:t>:</w:t>
      </w:r>
    </w:p>
    <w:p w:rsidR="00DA1F29" w:rsidRDefault="00450DDE">
      <w:pPr>
        <w:pStyle w:val="Corpodetexto"/>
        <w:spacing w:before="145" w:line="360" w:lineRule="auto"/>
        <w:ind w:left="0" w:firstLine="2268"/>
        <w:jc w:val="both"/>
      </w:pPr>
      <w:r>
        <w:rPr>
          <w:b/>
        </w:rPr>
        <w:t xml:space="preserve">Art. 1º. </w:t>
      </w:r>
      <w:r>
        <w:t>Editar a presente Decisão visando ampliar as medidas preventivas para mitigação dos riscos decorrentes do novo Coronavírus (COVID-19), no âmbito do Conselho Regional de Odontologia do Rio Grande do Sul.</w:t>
      </w:r>
    </w:p>
    <w:p w:rsidR="00DA1F29" w:rsidRPr="00480DFF" w:rsidRDefault="00450DDE">
      <w:pPr>
        <w:pStyle w:val="Corpodetexto"/>
        <w:spacing w:line="360" w:lineRule="auto"/>
        <w:ind w:right="104" w:firstLine="2090"/>
        <w:jc w:val="both"/>
        <w:rPr>
          <w:b/>
        </w:rPr>
      </w:pPr>
      <w:r>
        <w:rPr>
          <w:b/>
        </w:rPr>
        <w:t xml:space="preserve">Art. 2º. </w:t>
      </w:r>
      <w:r w:rsidR="00160CB2" w:rsidRPr="00160CB2">
        <w:t xml:space="preserve">Que devem </w:t>
      </w:r>
      <w:r w:rsidR="00E54403">
        <w:t xml:space="preserve">ser retomadas as atividades </w:t>
      </w:r>
      <w:r w:rsidR="00480DFF">
        <w:t xml:space="preserve">laborativas </w:t>
      </w:r>
      <w:r w:rsidR="00E54403">
        <w:t xml:space="preserve">presenicias na sede do CRO/RS por 25% </w:t>
      </w:r>
      <w:r w:rsidR="00E52653">
        <w:t xml:space="preserve">(vinte e cinco) </w:t>
      </w:r>
      <w:r w:rsidR="00E54403">
        <w:t xml:space="preserve">dos colaboradores </w:t>
      </w:r>
      <w:r w:rsidR="00E54403" w:rsidRPr="00480DFF">
        <w:rPr>
          <w:b/>
        </w:rPr>
        <w:t xml:space="preserve">a partir de 12/04/2021, </w:t>
      </w:r>
      <w:r w:rsidRPr="00480DFF">
        <w:rPr>
          <w:b/>
        </w:rPr>
        <w:t>das 09 horas às 17 horas.</w:t>
      </w:r>
    </w:p>
    <w:p w:rsidR="00E54403" w:rsidRDefault="00450DDE">
      <w:pPr>
        <w:pStyle w:val="Corpodetexto"/>
        <w:spacing w:line="360" w:lineRule="auto"/>
        <w:ind w:right="103" w:firstLine="1985"/>
        <w:jc w:val="both"/>
        <w:rPr>
          <w:b/>
        </w:rPr>
      </w:pPr>
      <w:r>
        <w:rPr>
          <w:b/>
        </w:rPr>
        <w:t xml:space="preserve">§ 1º. </w:t>
      </w:r>
      <w:r w:rsidR="00E54403" w:rsidRPr="00E54403">
        <w:t>O</w:t>
      </w:r>
      <w:r w:rsidR="00E54403">
        <w:t xml:space="preserve"> Conselho deve permanecer fechado e o</w:t>
      </w:r>
      <w:r w:rsidR="00E54403" w:rsidRPr="00E54403">
        <w:t>s atendimentos presenciais aos inscritos e sociedade em geral deverá ocorrer por agendamentos em respeito ao protocolo vigente.</w:t>
      </w:r>
      <w:r w:rsidR="00E54403">
        <w:rPr>
          <w:b/>
        </w:rPr>
        <w:t xml:space="preserve"> </w:t>
      </w:r>
    </w:p>
    <w:p w:rsidR="00B23942" w:rsidRDefault="00B23942">
      <w:pPr>
        <w:pStyle w:val="Corpodetexto"/>
        <w:spacing w:line="360" w:lineRule="auto"/>
        <w:ind w:right="103" w:firstLine="1985"/>
        <w:jc w:val="both"/>
        <w:rPr>
          <w:b/>
        </w:rPr>
      </w:pPr>
      <w:bookmarkStart w:id="0" w:name="_GoBack"/>
      <w:bookmarkEnd w:id="0"/>
    </w:p>
    <w:p w:rsidR="007646B6" w:rsidRDefault="007646B6">
      <w:pPr>
        <w:pStyle w:val="Corpodetexto"/>
        <w:spacing w:line="360" w:lineRule="auto"/>
        <w:ind w:right="103" w:firstLine="1985"/>
        <w:jc w:val="both"/>
        <w:rPr>
          <w:b/>
        </w:rPr>
      </w:pPr>
    </w:p>
    <w:p w:rsidR="004F2D8F" w:rsidRDefault="00450DDE">
      <w:pPr>
        <w:pStyle w:val="Corpodetexto"/>
        <w:spacing w:line="360" w:lineRule="auto"/>
        <w:ind w:right="105" w:firstLine="1985"/>
        <w:jc w:val="both"/>
      </w:pPr>
      <w:r>
        <w:rPr>
          <w:b/>
        </w:rPr>
        <w:t xml:space="preserve">§ </w:t>
      </w:r>
      <w:r w:rsidR="00E54403">
        <w:rPr>
          <w:b/>
        </w:rPr>
        <w:t>2</w:t>
      </w:r>
      <w:r>
        <w:rPr>
          <w:b/>
        </w:rPr>
        <w:t xml:space="preserve">º </w:t>
      </w:r>
      <w:r>
        <w:t>Os</w:t>
      </w:r>
      <w:r w:rsidR="00E54403">
        <w:t xml:space="preserve"> </w:t>
      </w:r>
      <w:r w:rsidR="004F2D8F">
        <w:t xml:space="preserve">funcionários </w:t>
      </w:r>
      <w:r w:rsidR="00480DFF">
        <w:t xml:space="preserve">que irão executar trabalho presencial na sede do CRO/RS </w:t>
      </w:r>
      <w:r w:rsidR="004F2D8F">
        <w:t>serão convocados pel</w:t>
      </w:r>
      <w:r w:rsidR="007646B6">
        <w:t xml:space="preserve">o Secretário </w:t>
      </w:r>
      <w:proofErr w:type="gramStart"/>
      <w:r w:rsidR="007646B6">
        <w:t>Adminis</w:t>
      </w:r>
      <w:r w:rsidR="004F2D8F">
        <w:t>t</w:t>
      </w:r>
      <w:r w:rsidR="007646B6">
        <w:t>rat</w:t>
      </w:r>
      <w:r w:rsidR="004F2D8F">
        <w:t xml:space="preserve">ivo </w:t>
      </w:r>
      <w:r w:rsidR="007646B6">
        <w:t>ou</w:t>
      </w:r>
      <w:r w:rsidR="004F2D8F">
        <w:t xml:space="preserve"> Procuradora Jurídica Geral</w:t>
      </w:r>
      <w:proofErr w:type="gramEnd"/>
      <w:r w:rsidR="004F2D8F">
        <w:t xml:space="preserve">, conforme Organograma do CRO/RS e de acordo com as respectivas necessidades de cada setor. </w:t>
      </w:r>
    </w:p>
    <w:p w:rsidR="004F2D8F" w:rsidRPr="004F2D8F" w:rsidRDefault="004F2D8F">
      <w:pPr>
        <w:pStyle w:val="Corpodetexto"/>
        <w:spacing w:line="360" w:lineRule="auto"/>
        <w:ind w:right="105" w:firstLine="1985"/>
        <w:jc w:val="both"/>
      </w:pPr>
      <w:r>
        <w:rPr>
          <w:b/>
        </w:rPr>
        <w:t xml:space="preserve">§ 3º </w:t>
      </w:r>
      <w:r w:rsidRPr="004F2D8F">
        <w:t xml:space="preserve">As Delegacias Regionais permanecerão </w:t>
      </w:r>
      <w:r w:rsidR="00C62480">
        <w:t xml:space="preserve">fechadas, </w:t>
      </w:r>
      <w:r w:rsidRPr="004F2D8F">
        <w:t xml:space="preserve">com trabalho </w:t>
      </w:r>
      <w:r w:rsidR="00E52653">
        <w:t>100% (</w:t>
      </w:r>
      <w:r>
        <w:t>cem por cento</w:t>
      </w:r>
      <w:r w:rsidR="00E52653">
        <w:t>)</w:t>
      </w:r>
      <w:r>
        <w:t xml:space="preserve"> remoto, podendo ser agendados atendimentos presenciais no caso de necessidade e a partir da autorização da chefia direta</w:t>
      </w:r>
      <w:r w:rsidRPr="004F2D8F">
        <w:t xml:space="preserve">. </w:t>
      </w:r>
    </w:p>
    <w:p w:rsidR="00480DFF" w:rsidRDefault="00450DDE">
      <w:pPr>
        <w:pStyle w:val="Corpodetexto"/>
        <w:spacing w:line="360" w:lineRule="auto"/>
        <w:ind w:right="103" w:firstLine="2126"/>
        <w:jc w:val="both"/>
      </w:pPr>
      <w:r>
        <w:rPr>
          <w:b/>
        </w:rPr>
        <w:t xml:space="preserve">Art. 3º. </w:t>
      </w:r>
      <w:r w:rsidR="00480DFF">
        <w:t xml:space="preserve">Os funcionários, conselheiros e todos os colaboradores devem seguir as recomendações da Organização Mundial de Saúde (OMS) para prevenção e combate a COVID-19, conforme segue: </w:t>
      </w:r>
    </w:p>
    <w:p w:rsidR="00480DFF" w:rsidRDefault="00480DFF">
      <w:pPr>
        <w:pStyle w:val="Corpodetexto"/>
        <w:spacing w:line="360" w:lineRule="auto"/>
        <w:ind w:right="103" w:firstLine="2126"/>
        <w:jc w:val="both"/>
      </w:pPr>
      <w:r>
        <w:t xml:space="preserve">a) No ambiente de trabalho, mesas, cadeiras, telefones, teclados e outros equipamentos devem ser higienizados regularmente; </w:t>
      </w:r>
    </w:p>
    <w:p w:rsidR="00480DFF" w:rsidRDefault="00480DFF">
      <w:pPr>
        <w:pStyle w:val="Corpodetexto"/>
        <w:spacing w:line="360" w:lineRule="auto"/>
        <w:ind w:right="103" w:firstLine="2126"/>
        <w:jc w:val="both"/>
      </w:pPr>
      <w:r>
        <w:t xml:space="preserve">b) Utilização de lenços descartáveis para </w:t>
      </w:r>
      <w:proofErr w:type="gramStart"/>
      <w:r>
        <w:t>assoar</w:t>
      </w:r>
      <w:proofErr w:type="gramEnd"/>
      <w:r>
        <w:t xml:space="preserve"> o nariz, tossir ou espirrar, a fim de evitar que gotículas com o vírus sejam espalhadas ou, caso não possua, cobrir a boca com o antebraço, lavando-o assim que possível; </w:t>
      </w:r>
    </w:p>
    <w:p w:rsidR="00480DFF" w:rsidRDefault="00480DFF">
      <w:pPr>
        <w:pStyle w:val="Corpodetexto"/>
        <w:spacing w:line="360" w:lineRule="auto"/>
        <w:ind w:right="103" w:firstLine="2126"/>
        <w:jc w:val="both"/>
      </w:pPr>
      <w:r>
        <w:t xml:space="preserve">c) Higienizar as mãos com água e sabão e, na impossibilidade, com álcool gel, e não levar as mãos ao rosto; </w:t>
      </w:r>
    </w:p>
    <w:p w:rsidR="00480DFF" w:rsidRDefault="00480DFF">
      <w:pPr>
        <w:pStyle w:val="Corpodetexto"/>
        <w:spacing w:line="360" w:lineRule="auto"/>
        <w:ind w:right="103" w:firstLine="2126"/>
        <w:jc w:val="both"/>
      </w:pPr>
      <w:r>
        <w:t xml:space="preserve">d) Evitar cumprimentos por contato físico e guardar a distância mínima de um metro do interlocutor. </w:t>
      </w:r>
    </w:p>
    <w:p w:rsidR="00480DFF" w:rsidRDefault="00480DFF">
      <w:pPr>
        <w:pStyle w:val="Corpodetexto"/>
        <w:spacing w:line="360" w:lineRule="auto"/>
        <w:ind w:right="103" w:firstLine="2126"/>
        <w:jc w:val="both"/>
      </w:pPr>
      <w:r>
        <w:t>e) Será assegurada a utilização pelos funcionários do uso de Equipamento de Proteção Individual – EPI adequado;</w:t>
      </w:r>
    </w:p>
    <w:p w:rsidR="00480DFF" w:rsidRDefault="00480DFF">
      <w:pPr>
        <w:pStyle w:val="Corpodetexto"/>
        <w:spacing w:line="360" w:lineRule="auto"/>
        <w:ind w:right="103" w:firstLine="2126"/>
        <w:jc w:val="both"/>
      </w:pPr>
      <w:r>
        <w:t xml:space="preserve"> f) Será assegurado o agendamento </w:t>
      </w:r>
      <w:r w:rsidR="00E52653">
        <w:t>dos atendi</w:t>
      </w:r>
      <w:r>
        <w:t>m</w:t>
      </w:r>
      <w:r w:rsidR="00E52653">
        <w:t>e</w:t>
      </w:r>
      <w:r>
        <w:t>ntos presenciais através dos meios de comunicação do CRO/RS, com atendimento pre</w:t>
      </w:r>
      <w:r w:rsidR="00E52653">
        <w:t xml:space="preserve">ferencial </w:t>
      </w:r>
      <w:r>
        <w:t>aos inscritos com idade igual ou superior a sessenta anos e aqueles de grupos de risco.</w:t>
      </w:r>
    </w:p>
    <w:p w:rsidR="00480DFF" w:rsidRDefault="00480DFF">
      <w:pPr>
        <w:pStyle w:val="Corpodetexto"/>
        <w:spacing w:line="360" w:lineRule="auto"/>
        <w:ind w:right="103" w:firstLine="2126"/>
        <w:jc w:val="both"/>
      </w:pPr>
      <w:r>
        <w:t>g) Será assegurada a diminuição do número de mesas ou estações de trabalho ocupadas de forma a aumentar a separação entre elas, diminuindo o número de pessoas no local e garantindo o distanciamento interpessoal de, no mínimo, um metro</w:t>
      </w:r>
      <w:r w:rsidR="00E52653">
        <w:t>.</w:t>
      </w:r>
      <w:r>
        <w:t xml:space="preserve"> </w:t>
      </w:r>
    </w:p>
    <w:p w:rsidR="00C62480" w:rsidRDefault="00480DFF">
      <w:pPr>
        <w:pStyle w:val="Corpodetexto"/>
        <w:spacing w:line="360" w:lineRule="auto"/>
        <w:ind w:right="103" w:firstLine="2126"/>
        <w:jc w:val="both"/>
      </w:pPr>
      <w:r w:rsidRPr="00480DFF">
        <w:rPr>
          <w:b/>
        </w:rPr>
        <w:t>Art</w:t>
      </w:r>
      <w:r>
        <w:rPr>
          <w:b/>
        </w:rPr>
        <w:t>.</w:t>
      </w:r>
      <w:r w:rsidRPr="00480DFF">
        <w:rPr>
          <w:b/>
        </w:rPr>
        <w:t xml:space="preserve"> 4º.</w:t>
      </w:r>
      <w:r>
        <w:t xml:space="preserve"> Fica dispensada a utilização da biometria para registro eletrônico do ponto, devendo ser realizada a aferição da efetividade através de registro </w:t>
      </w:r>
      <w:r>
        <w:lastRenderedPageBreak/>
        <w:t>manual, a ser entregue pelo Setor de Recursos Humanos.</w:t>
      </w:r>
    </w:p>
    <w:p w:rsidR="00C62480" w:rsidRDefault="00C62480">
      <w:pPr>
        <w:pStyle w:val="Corpodetexto"/>
        <w:spacing w:line="360" w:lineRule="auto"/>
        <w:ind w:right="103" w:firstLine="2126"/>
        <w:jc w:val="both"/>
        <w:rPr>
          <w:b/>
        </w:rPr>
      </w:pPr>
    </w:p>
    <w:p w:rsidR="00480DFF" w:rsidRDefault="00480DFF">
      <w:pPr>
        <w:pStyle w:val="Corpodetexto"/>
        <w:spacing w:line="360" w:lineRule="auto"/>
        <w:ind w:right="103" w:firstLine="2126"/>
        <w:jc w:val="both"/>
      </w:pPr>
      <w:r w:rsidRPr="00480DFF">
        <w:rPr>
          <w:b/>
        </w:rPr>
        <w:t>Art</w:t>
      </w:r>
      <w:r>
        <w:rPr>
          <w:b/>
        </w:rPr>
        <w:t>.</w:t>
      </w:r>
      <w:r w:rsidRPr="00480DFF">
        <w:rPr>
          <w:b/>
        </w:rPr>
        <w:t xml:space="preserve"> 5º.</w:t>
      </w:r>
      <w:r>
        <w:t xml:space="preserve"> Qualquer funcionário que apresentar febre e/ou sintomas respiratórios (tosse seca, dor de garganta, mialgia, cefaleia e prostração, dificuldade para respirar e batimento das asas nasais) deverá comunicar imediatamente o Setor de Recursos Humanos do CRO/RS e permanecer em casa, apresentando posteriormente o atestado médico.</w:t>
      </w:r>
    </w:p>
    <w:p w:rsidR="00DA1F29" w:rsidRDefault="00480DFF">
      <w:pPr>
        <w:pStyle w:val="Corpodetexto"/>
        <w:spacing w:line="360" w:lineRule="auto"/>
        <w:ind w:right="103" w:firstLine="2126"/>
        <w:jc w:val="both"/>
      </w:pPr>
      <w:r w:rsidRPr="00480DFF">
        <w:rPr>
          <w:b/>
        </w:rPr>
        <w:t>Art</w:t>
      </w:r>
      <w:r>
        <w:rPr>
          <w:b/>
        </w:rPr>
        <w:t>.</w:t>
      </w:r>
      <w:r w:rsidRPr="00480DFF">
        <w:rPr>
          <w:b/>
        </w:rPr>
        <w:t xml:space="preserve"> </w:t>
      </w:r>
      <w:r>
        <w:rPr>
          <w:b/>
        </w:rPr>
        <w:t>6</w:t>
      </w:r>
      <w:r w:rsidRPr="00480DFF">
        <w:rPr>
          <w:b/>
        </w:rPr>
        <w:t>º</w:t>
      </w:r>
      <w:r>
        <w:t xml:space="preserve"> </w:t>
      </w:r>
      <w:r w:rsidR="00450DDE">
        <w:t xml:space="preserve">Os prazos </w:t>
      </w:r>
      <w:r w:rsidR="007646B6">
        <w:t xml:space="preserve">dos processos administrativos de qualquer natureza, dos </w:t>
      </w:r>
      <w:r w:rsidR="00450DDE">
        <w:t>processos</w:t>
      </w:r>
      <w:r w:rsidR="00450DDE">
        <w:rPr>
          <w:spacing w:val="-12"/>
        </w:rPr>
        <w:t xml:space="preserve"> </w:t>
      </w:r>
      <w:r w:rsidR="00450DDE">
        <w:t>éticos</w:t>
      </w:r>
      <w:r w:rsidR="007646B6">
        <w:t xml:space="preserve"> e</w:t>
      </w:r>
      <w:r w:rsidR="00450DDE">
        <w:rPr>
          <w:spacing w:val="-12"/>
        </w:rPr>
        <w:t xml:space="preserve"> </w:t>
      </w:r>
      <w:r w:rsidR="00450DDE">
        <w:t>de</w:t>
      </w:r>
      <w:r w:rsidR="00450DDE">
        <w:rPr>
          <w:spacing w:val="-12"/>
        </w:rPr>
        <w:t xml:space="preserve"> </w:t>
      </w:r>
      <w:r w:rsidR="00450DDE">
        <w:t>fiscalização</w:t>
      </w:r>
      <w:r w:rsidR="007646B6">
        <w:t xml:space="preserve"> passam a fluir a partir do dia 12/04/2021. O</w:t>
      </w:r>
      <w:r w:rsidR="00450DDE">
        <w:t>s</w:t>
      </w:r>
      <w:r w:rsidR="00450DDE">
        <w:rPr>
          <w:spacing w:val="-7"/>
        </w:rPr>
        <w:t xml:space="preserve"> </w:t>
      </w:r>
      <w:r w:rsidR="00450DDE">
        <w:t>prazos judiciais</w:t>
      </w:r>
      <w:r w:rsidR="00450DDE">
        <w:rPr>
          <w:spacing w:val="-20"/>
        </w:rPr>
        <w:t xml:space="preserve"> </w:t>
      </w:r>
      <w:r w:rsidR="00450DDE">
        <w:t>devem</w:t>
      </w:r>
      <w:r w:rsidR="00450DDE">
        <w:rPr>
          <w:spacing w:val="-22"/>
        </w:rPr>
        <w:t xml:space="preserve"> </w:t>
      </w:r>
      <w:r w:rsidR="00450DDE">
        <w:t>atender</w:t>
      </w:r>
      <w:r w:rsidR="00450DDE">
        <w:rPr>
          <w:spacing w:val="-20"/>
        </w:rPr>
        <w:t xml:space="preserve"> </w:t>
      </w:r>
      <w:r w:rsidR="00450DDE">
        <w:t>as</w:t>
      </w:r>
      <w:r w:rsidR="00450DDE">
        <w:rPr>
          <w:spacing w:val="-19"/>
        </w:rPr>
        <w:t xml:space="preserve"> </w:t>
      </w:r>
      <w:r w:rsidR="00450DDE">
        <w:t>normativas</w:t>
      </w:r>
      <w:r w:rsidR="00450DDE">
        <w:rPr>
          <w:spacing w:val="-19"/>
        </w:rPr>
        <w:t xml:space="preserve"> </w:t>
      </w:r>
      <w:r w:rsidR="00450DDE">
        <w:t>dos</w:t>
      </w:r>
      <w:r w:rsidR="00450DDE">
        <w:rPr>
          <w:spacing w:val="-19"/>
        </w:rPr>
        <w:t xml:space="preserve"> </w:t>
      </w:r>
      <w:r w:rsidR="00450DDE">
        <w:t>Tribunais</w:t>
      </w:r>
      <w:r w:rsidR="00450DDE">
        <w:rPr>
          <w:spacing w:val="-19"/>
        </w:rPr>
        <w:t xml:space="preserve"> </w:t>
      </w:r>
      <w:r w:rsidR="00450DDE">
        <w:t>competentes,</w:t>
      </w:r>
      <w:r w:rsidR="00450DDE">
        <w:rPr>
          <w:spacing w:val="-20"/>
        </w:rPr>
        <w:t xml:space="preserve"> </w:t>
      </w:r>
      <w:r w:rsidR="00450DDE">
        <w:t>devendo</w:t>
      </w:r>
      <w:r w:rsidR="00450DDE">
        <w:rPr>
          <w:spacing w:val="-21"/>
        </w:rPr>
        <w:t xml:space="preserve"> </w:t>
      </w:r>
      <w:r w:rsidR="00450DDE">
        <w:t>ser</w:t>
      </w:r>
      <w:r w:rsidR="00450DDE">
        <w:rPr>
          <w:spacing w:val="-20"/>
        </w:rPr>
        <w:t xml:space="preserve"> </w:t>
      </w:r>
      <w:r w:rsidR="00450DDE">
        <w:t>atendidos pelos procuradores, na medida de sua</w:t>
      </w:r>
      <w:r w:rsidR="00450DDE">
        <w:rPr>
          <w:spacing w:val="-1"/>
        </w:rPr>
        <w:t xml:space="preserve"> </w:t>
      </w:r>
      <w:r w:rsidR="00450DDE">
        <w:t>necessidade.</w:t>
      </w:r>
    </w:p>
    <w:p w:rsidR="007646B6" w:rsidRDefault="00450DDE">
      <w:pPr>
        <w:pStyle w:val="Corpodetexto"/>
        <w:spacing w:line="360" w:lineRule="auto"/>
        <w:ind w:right="103" w:firstLine="2126"/>
        <w:jc w:val="both"/>
      </w:pPr>
      <w:r>
        <w:rPr>
          <w:b/>
        </w:rPr>
        <w:t xml:space="preserve">§ Único: </w:t>
      </w:r>
      <w:r>
        <w:t>As solenidades</w:t>
      </w:r>
      <w:r w:rsidR="007646B6">
        <w:t xml:space="preserve"> poderão ser realizadas na modalidade presencial ou remota de acordo com as determinações de cuidados sanitários dos Decretos vigentes. </w:t>
      </w:r>
    </w:p>
    <w:p w:rsidR="00DA1F29" w:rsidRDefault="00450DDE">
      <w:pPr>
        <w:pStyle w:val="Corpodetexto"/>
        <w:spacing w:line="289" w:lineRule="exact"/>
        <w:ind w:left="0" w:firstLine="2226"/>
        <w:jc w:val="both"/>
      </w:pPr>
      <w:r>
        <w:rPr>
          <w:b/>
        </w:rPr>
        <w:t xml:space="preserve">Art. </w:t>
      </w:r>
      <w:r w:rsidR="00480DFF">
        <w:rPr>
          <w:b/>
        </w:rPr>
        <w:t>7</w:t>
      </w:r>
      <w:r>
        <w:rPr>
          <w:b/>
        </w:rPr>
        <w:t xml:space="preserve">º. </w:t>
      </w:r>
      <w:r>
        <w:t>Os casos omissos serão dirimidos pela Presidência do CRO/RS.</w:t>
      </w:r>
    </w:p>
    <w:p w:rsidR="00DA1F29" w:rsidRDefault="00450DDE">
      <w:pPr>
        <w:pStyle w:val="Corpodetexto"/>
        <w:spacing w:before="144" w:line="360" w:lineRule="auto"/>
        <w:ind w:left="0" w:firstLine="2211"/>
        <w:jc w:val="both"/>
      </w:pPr>
      <w:r>
        <w:rPr>
          <w:b/>
        </w:rPr>
        <w:t xml:space="preserve">Art. </w:t>
      </w:r>
      <w:r w:rsidR="00480DFF">
        <w:rPr>
          <w:b/>
        </w:rPr>
        <w:t>8</w:t>
      </w:r>
      <w:r>
        <w:rPr>
          <w:b/>
        </w:rPr>
        <w:t xml:space="preserve">º. </w:t>
      </w:r>
      <w:r>
        <w:t>Esta Decisão entra em vigor na presente data, revogando as disposições em contrário.</w:t>
      </w:r>
    </w:p>
    <w:p w:rsidR="007646B6" w:rsidRDefault="007646B6">
      <w:pPr>
        <w:pStyle w:val="Corpodetexto"/>
        <w:spacing w:before="145"/>
        <w:jc w:val="center"/>
      </w:pPr>
    </w:p>
    <w:p w:rsidR="00DA1F29" w:rsidRDefault="00450DDE">
      <w:pPr>
        <w:pStyle w:val="Corpodetexto"/>
        <w:spacing w:before="145"/>
        <w:jc w:val="center"/>
      </w:pPr>
      <w:r>
        <w:t xml:space="preserve">Porto Alegre, </w:t>
      </w:r>
      <w:r w:rsidR="007646B6">
        <w:t>07</w:t>
      </w:r>
      <w:r>
        <w:t xml:space="preserve"> de </w:t>
      </w:r>
      <w:r w:rsidR="007646B6">
        <w:t>abril</w:t>
      </w:r>
      <w:r w:rsidR="00711BFE">
        <w:t xml:space="preserve"> </w:t>
      </w:r>
      <w:r>
        <w:t>de 2021.</w:t>
      </w:r>
    </w:p>
    <w:p w:rsidR="00DA1F29" w:rsidRDefault="00DA1F29">
      <w:pPr>
        <w:pStyle w:val="Corpodetexto"/>
        <w:spacing w:before="145"/>
        <w:jc w:val="center"/>
      </w:pPr>
    </w:p>
    <w:p w:rsidR="00DA1F29" w:rsidRDefault="00DA1F29">
      <w:pPr>
        <w:pStyle w:val="Ttulo2"/>
      </w:pPr>
    </w:p>
    <w:p w:rsidR="00480DFF" w:rsidRDefault="00480DFF">
      <w:pPr>
        <w:pStyle w:val="Ttulo2"/>
      </w:pPr>
    </w:p>
    <w:p w:rsidR="00DA1F29" w:rsidRDefault="00450DDE">
      <w:pPr>
        <w:pStyle w:val="Ttulo2"/>
      </w:pPr>
      <w:r>
        <w:t>NELSON FREITAS EGUIA</w:t>
      </w:r>
    </w:p>
    <w:p w:rsidR="00DA1F29" w:rsidRDefault="00450DDE">
      <w:pPr>
        <w:ind w:left="225" w:right="232"/>
        <w:jc w:val="center"/>
        <w:rPr>
          <w:b/>
          <w:sz w:val="24"/>
        </w:rPr>
      </w:pPr>
      <w:r>
        <w:rPr>
          <w:b/>
          <w:sz w:val="24"/>
        </w:rPr>
        <w:t>Presidente do CRO/RS</w:t>
      </w:r>
    </w:p>
    <w:sectPr w:rsidR="00DA1F29">
      <w:type w:val="continuous"/>
      <w:pgSz w:w="11906" w:h="16850"/>
      <w:pgMar w:top="2320" w:right="740" w:bottom="920" w:left="1600" w:header="797" w:footer="728"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76" w:rsidRDefault="00675376">
      <w:r>
        <w:separator/>
      </w:r>
    </w:p>
  </w:endnote>
  <w:endnote w:type="continuationSeparator" w:id="0">
    <w:p w:rsidR="00675376" w:rsidRDefault="0067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29" w:rsidRDefault="00450DDE">
    <w:pPr>
      <w:pStyle w:val="Corpodetexto"/>
      <w:spacing w:line="9" w:lineRule="auto"/>
      <w:ind w:left="0"/>
      <w:rPr>
        <w:sz w:val="20"/>
      </w:rPr>
    </w:pPr>
    <w:r>
      <w:rPr>
        <w:noProof/>
        <w:sz w:val="20"/>
        <w:lang w:val="pt-BR" w:eastAsia="pt-BR"/>
      </w:rPr>
      <mc:AlternateContent>
        <mc:Choice Requires="wps">
          <w:drawing>
            <wp:anchor distT="0" distB="0" distL="0" distR="0" simplePos="0" relativeHeight="10" behindDoc="1" locked="0" layoutInCell="1" allowOverlap="1" wp14:anchorId="431CE2CF" wp14:editId="4635F1FF">
              <wp:simplePos x="0" y="0"/>
              <wp:positionH relativeFrom="page">
                <wp:posOffset>1062355</wp:posOffset>
              </wp:positionH>
              <wp:positionV relativeFrom="page">
                <wp:posOffset>10053955</wp:posOffset>
              </wp:positionV>
              <wp:extent cx="5979795" cy="7620"/>
              <wp:effectExtent l="0" t="0" r="0" b="0"/>
              <wp:wrapNone/>
              <wp:docPr id="4" name="Rectangle 4"/>
              <wp:cNvGraphicFramePr/>
              <a:graphic xmlns:a="http://schemas.openxmlformats.org/drawingml/2006/main">
                <a:graphicData uri="http://schemas.microsoft.com/office/word/2010/wordprocessingShape">
                  <wps:wsp>
                    <wps:cNvSpPr/>
                    <wps:spPr>
                      <a:xfrm>
                        <a:off x="0" y="0"/>
                        <a:ext cx="5979240" cy="6840"/>
                      </a:xfrm>
                      <a:prstGeom prst="rect">
                        <a:avLst/>
                      </a:prstGeom>
                      <a:solidFill>
                        <a:srgbClr val="C0C0C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fillcolor="silver" stroked="f" style="position:absolute;margin-left:83.65pt;margin-top:791.65pt;width:470.75pt;height:0.5pt;mso-position-horizontal-relative:page;mso-position-vertical-relative:page">
              <w10:wrap type="none"/>
              <v:fill o:detectmouseclick="t" type="solid" color2="#3f3f3f"/>
              <v:stroke color="#3465a4" joinstyle="round" endcap="flat"/>
            </v:rect>
          </w:pict>
        </mc:Fallback>
      </mc:AlternateContent>
    </w:r>
    <w:r>
      <w:rPr>
        <w:noProof/>
        <w:sz w:val="20"/>
        <w:lang w:val="pt-BR" w:eastAsia="pt-BR"/>
      </w:rPr>
      <mc:AlternateContent>
        <mc:Choice Requires="wps">
          <w:drawing>
            <wp:anchor distT="0" distB="0" distL="0" distR="0" simplePos="0" relativeHeight="13" behindDoc="1" locked="0" layoutInCell="1" allowOverlap="1" wp14:anchorId="1E919277" wp14:editId="51AC9601">
              <wp:simplePos x="0" y="0"/>
              <wp:positionH relativeFrom="page">
                <wp:posOffset>1886585</wp:posOffset>
              </wp:positionH>
              <wp:positionV relativeFrom="page">
                <wp:posOffset>10062845</wp:posOffset>
              </wp:positionV>
              <wp:extent cx="4331335" cy="154940"/>
              <wp:effectExtent l="0" t="0" r="0" b="0"/>
              <wp:wrapNone/>
              <wp:docPr id="5" name="Text Box 3"/>
              <wp:cNvGraphicFramePr/>
              <a:graphic xmlns:a="http://schemas.openxmlformats.org/drawingml/2006/main">
                <a:graphicData uri="http://schemas.microsoft.com/office/word/2010/wordprocessingShape">
                  <wps:wsp>
                    <wps:cNvSpPr/>
                    <wps:spPr>
                      <a:xfrm>
                        <a:off x="0" y="0"/>
                        <a:ext cx="4330800" cy="154440"/>
                      </a:xfrm>
                      <a:prstGeom prst="rect">
                        <a:avLst/>
                      </a:prstGeom>
                      <a:noFill/>
                      <a:ln>
                        <a:noFill/>
                      </a:ln>
                    </wps:spPr>
                    <wps:style>
                      <a:lnRef idx="0">
                        <a:scrgbClr r="0" g="0" b="0"/>
                      </a:lnRef>
                      <a:fillRef idx="0">
                        <a:scrgbClr r="0" g="0" b="0"/>
                      </a:fillRef>
                      <a:effectRef idx="0">
                        <a:scrgbClr r="0" g="0" b="0"/>
                      </a:effectRef>
                      <a:fontRef idx="minor"/>
                    </wps:style>
                    <wps:txbx>
                      <w:txbxContent>
                        <w:p w:rsidR="00DA1F29" w:rsidRDefault="00450DDE">
                          <w:pPr>
                            <w:pStyle w:val="Contedodoquadro"/>
                            <w:spacing w:before="14"/>
                            <w:ind w:left="20"/>
                            <w:rPr>
                              <w:rFonts w:ascii="Arial" w:hAnsi="Arial"/>
                              <w:sz w:val="18"/>
                            </w:rPr>
                          </w:pPr>
                          <w:r>
                            <w:rPr>
                              <w:rFonts w:ascii="Arial" w:hAnsi="Arial"/>
                              <w:color w:val="000000"/>
                              <w:sz w:val="18"/>
                            </w:rPr>
                            <w:t xml:space="preserve">Rua Vasco da Gama, 720 – Fone: 3026-1700 – CEP 90420-110 – Porto Alegre – </w:t>
                          </w:r>
                          <w:proofErr w:type="gramStart"/>
                          <w:r>
                            <w:rPr>
                              <w:rFonts w:ascii="Arial" w:hAnsi="Arial"/>
                              <w:color w:val="000000"/>
                              <w:sz w:val="18"/>
                            </w:rPr>
                            <w:t>RS</w:t>
                          </w:r>
                          <w:proofErr w:type="gramEnd"/>
                        </w:p>
                      </w:txbxContent>
                    </wps:txbx>
                    <wps:bodyPr lIns="0" tIns="0" rIns="0" bIns="0">
                      <a:noAutofit/>
                    </wps:bodyPr>
                  </wps:wsp>
                </a:graphicData>
              </a:graphic>
            </wp:anchor>
          </w:drawing>
        </mc:Choice>
        <mc:Fallback>
          <w:pict>
            <v:rect id="Text Box 3" o:spid="_x0000_s1027" style="position:absolute;margin-left:148.55pt;margin-top:792.35pt;width:341.05pt;height:12.2pt;z-index:-5033164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" filled="f" stroked="f">
              <v:textbox inset="0,0,0,0">
                <w:txbxContent>
                  <w:p w:rsidR="00DA1F29" w:rsidRDefault="00450DDE">
                    <w:pPr>
                      <w:pStyle w:val="Contedodoquadro"/>
                      <w:spacing w:before="14"/>
                      <w:ind w:left="20"/>
                      <w:rPr>
                        <w:rFonts w:ascii="Arial" w:hAnsi="Arial"/>
                        <w:sz w:val="18"/>
                      </w:rPr>
                    </w:pPr>
                    <w:r>
                      <w:rPr>
                        <w:rFonts w:ascii="Arial" w:hAnsi="Arial"/>
                        <w:color w:val="000000"/>
                        <w:sz w:val="18"/>
                      </w:rPr>
                      <w:t xml:space="preserve">Rua Vasco da Gama, 720 – Fone: 3026-1700 – CEP 90420-110 – Porto Alegre – </w:t>
                    </w:r>
                    <w:proofErr w:type="gramStart"/>
                    <w:r>
                      <w:rPr>
                        <w:rFonts w:ascii="Arial" w:hAnsi="Arial"/>
                        <w:color w:val="000000"/>
                        <w:sz w:val="18"/>
                      </w:rPr>
                      <w:t>RS</w:t>
                    </w:r>
                    <w:proofErr w:type="gramEnd"/>
                  </w:p>
                </w:txbxContent>
              </v:textbox>
              <w10:wrap anchorx="page" anchory="page"/>
            </v:rect>
          </w:pict>
        </mc:Fallback>
      </mc:AlternateContent>
    </w:r>
    <w:r>
      <w:rPr>
        <w:noProof/>
        <w:sz w:val="20"/>
        <w:lang w:val="pt-BR" w:eastAsia="pt-BR"/>
      </w:rPr>
      <mc:AlternateContent>
        <mc:Choice Requires="wps">
          <w:drawing>
            <wp:anchor distT="0" distB="0" distL="0" distR="0" simplePos="0" relativeHeight="16" behindDoc="1" locked="0" layoutInCell="1" allowOverlap="1" wp14:anchorId="650375BC" wp14:editId="50C8912D">
              <wp:simplePos x="0" y="0"/>
              <wp:positionH relativeFrom="page">
                <wp:posOffset>2598420</wp:posOffset>
              </wp:positionH>
              <wp:positionV relativeFrom="page">
                <wp:posOffset>10193655</wp:posOffset>
              </wp:positionV>
              <wp:extent cx="1152525" cy="154940"/>
              <wp:effectExtent l="0" t="0" r="0" b="0"/>
              <wp:wrapNone/>
              <wp:docPr id="7" name="Text Box 2"/>
              <wp:cNvGraphicFramePr/>
              <a:graphic xmlns:a="http://schemas.openxmlformats.org/drawingml/2006/main">
                <a:graphicData uri="http://schemas.microsoft.com/office/word/2010/wordprocessingShape">
                  <wps:wsp>
                    <wps:cNvSpPr/>
                    <wps:spPr>
                      <a:xfrm>
                        <a:off x="0" y="0"/>
                        <a:ext cx="1152000" cy="154440"/>
                      </a:xfrm>
                      <a:prstGeom prst="rect">
                        <a:avLst/>
                      </a:prstGeom>
                      <a:noFill/>
                      <a:ln>
                        <a:noFill/>
                      </a:ln>
                    </wps:spPr>
                    <wps:style>
                      <a:lnRef idx="0">
                        <a:scrgbClr r="0" g="0" b="0"/>
                      </a:lnRef>
                      <a:fillRef idx="0">
                        <a:scrgbClr r="0" g="0" b="0"/>
                      </a:fillRef>
                      <a:effectRef idx="0">
                        <a:scrgbClr r="0" g="0" b="0"/>
                      </a:effectRef>
                      <a:fontRef idx="minor"/>
                    </wps:style>
                    <wps:txbx>
                      <w:txbxContent>
                        <w:p w:rsidR="00DA1F29" w:rsidRDefault="00450DDE">
                          <w:pPr>
                            <w:pStyle w:val="Contedodoquadro"/>
                            <w:spacing w:before="14"/>
                            <w:ind w:left="20"/>
                            <w:rPr>
                              <w:rFonts w:ascii="Arial" w:hAnsi="Arial"/>
                              <w:sz w:val="18"/>
                            </w:rPr>
                          </w:pPr>
                          <w:r>
                            <w:rPr>
                              <w:rFonts w:ascii="Arial" w:hAnsi="Arial"/>
                              <w:color w:val="000000"/>
                              <w:sz w:val="18"/>
                            </w:rPr>
                            <w:t xml:space="preserve">Site: </w:t>
                          </w:r>
                          <w:hyperlink r:id="rId1">
                            <w:r>
                              <w:rPr>
                                <w:rFonts w:ascii="Arial" w:hAnsi="Arial"/>
                                <w:color w:val="000000"/>
                                <w:sz w:val="18"/>
                              </w:rPr>
                              <w:t>www.crors.org.br</w:t>
                            </w:r>
                          </w:hyperlink>
                        </w:p>
                      </w:txbxContent>
                    </wps:txbx>
                    <wps:bodyPr lIns="0" tIns="0" rIns="0" bIns="0">
                      <a:noAutofit/>
                    </wps:bodyPr>
                  </wps:wsp>
                </a:graphicData>
              </a:graphic>
            </wp:anchor>
          </w:drawing>
        </mc:Choice>
        <mc:Fallback>
          <w:pict>
            <v:rect id="Text Box 2" o:spid="_x0000_s1028" style="position:absolute;margin-left:204.6pt;margin-top:802.65pt;width:90.75pt;height:12.2pt;z-index:-50331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" filled="f" stroked="f">
              <v:textbox inset="0,0,0,0">
                <w:txbxContent>
                  <w:p w:rsidR="00DA1F29" w:rsidRDefault="00450DDE">
                    <w:pPr>
                      <w:pStyle w:val="Contedodoquadro"/>
                      <w:spacing w:before="14"/>
                      <w:ind w:left="20"/>
                      <w:rPr>
                        <w:rFonts w:ascii="Arial" w:hAnsi="Arial"/>
                        <w:sz w:val="18"/>
                      </w:rPr>
                    </w:pPr>
                    <w:r>
                      <w:rPr>
                        <w:rFonts w:ascii="Arial" w:hAnsi="Arial"/>
                        <w:color w:val="000000"/>
                        <w:sz w:val="18"/>
                      </w:rPr>
                      <w:t xml:space="preserve">Site: </w:t>
                    </w:r>
                    <w:hyperlink r:id="rId2">
                      <w:r>
                        <w:rPr>
                          <w:rFonts w:ascii="Arial" w:hAnsi="Arial"/>
                          <w:color w:val="000000"/>
                          <w:sz w:val="18"/>
                        </w:rPr>
                        <w:t>www.crors.org.br</w:t>
                      </w:r>
                    </w:hyperlink>
                  </w:p>
                </w:txbxContent>
              </v:textbox>
              <w10:wrap anchorx="page" anchory="page"/>
            </v:rect>
          </w:pict>
        </mc:Fallback>
      </mc:AlternateContent>
    </w:r>
    <w:r>
      <w:rPr>
        <w:noProof/>
        <w:sz w:val="20"/>
        <w:lang w:val="pt-BR" w:eastAsia="pt-BR"/>
      </w:rPr>
      <mc:AlternateContent>
        <mc:Choice Requires="wps">
          <w:drawing>
            <wp:anchor distT="0" distB="0" distL="0" distR="0" simplePos="0" relativeHeight="19" behindDoc="1" locked="0" layoutInCell="1" allowOverlap="1" wp14:anchorId="39764A0F" wp14:editId="0A03EBB5">
              <wp:simplePos x="0" y="0"/>
              <wp:positionH relativeFrom="page">
                <wp:posOffset>4136390</wp:posOffset>
              </wp:positionH>
              <wp:positionV relativeFrom="page">
                <wp:posOffset>10193655</wp:posOffset>
              </wp:positionV>
              <wp:extent cx="1368425" cy="154940"/>
              <wp:effectExtent l="0" t="0" r="0" b="0"/>
              <wp:wrapNone/>
              <wp:docPr id="9" name="Text Box 1"/>
              <wp:cNvGraphicFramePr/>
              <a:graphic xmlns:a="http://schemas.openxmlformats.org/drawingml/2006/main">
                <a:graphicData uri="http://schemas.microsoft.com/office/word/2010/wordprocessingShape">
                  <wps:wsp>
                    <wps:cNvSpPr/>
                    <wps:spPr>
                      <a:xfrm>
                        <a:off x="0" y="0"/>
                        <a:ext cx="1367640" cy="154440"/>
                      </a:xfrm>
                      <a:prstGeom prst="rect">
                        <a:avLst/>
                      </a:prstGeom>
                      <a:noFill/>
                      <a:ln>
                        <a:noFill/>
                      </a:ln>
                    </wps:spPr>
                    <wps:style>
                      <a:lnRef idx="0">
                        <a:scrgbClr r="0" g="0" b="0"/>
                      </a:lnRef>
                      <a:fillRef idx="0">
                        <a:scrgbClr r="0" g="0" b="0"/>
                      </a:fillRef>
                      <a:effectRef idx="0">
                        <a:scrgbClr r="0" g="0" b="0"/>
                      </a:effectRef>
                      <a:fontRef idx="minor"/>
                    </wps:style>
                    <wps:txbx>
                      <w:txbxContent>
                        <w:p w:rsidR="00DA1F29" w:rsidRDefault="00450DDE">
                          <w:pPr>
                            <w:pStyle w:val="Contedodoquadro"/>
                            <w:spacing w:before="14"/>
                            <w:ind w:left="20"/>
                            <w:rPr>
                              <w:rFonts w:ascii="Arial" w:hAnsi="Arial"/>
                              <w:sz w:val="18"/>
                            </w:rPr>
                          </w:pPr>
                          <w:proofErr w:type="gramStart"/>
                          <w:r>
                            <w:rPr>
                              <w:rFonts w:ascii="Arial" w:hAnsi="Arial"/>
                              <w:color w:val="000000"/>
                              <w:sz w:val="18"/>
                            </w:rPr>
                            <w:t>E-mail:</w:t>
                          </w:r>
                          <w:proofErr w:type="gramEnd"/>
                          <w:hyperlink r:id="rId3">
                            <w:r>
                              <w:rPr>
                                <w:rFonts w:ascii="Arial" w:hAnsi="Arial"/>
                                <w:color w:val="000000"/>
                                <w:sz w:val="18"/>
                              </w:rPr>
                              <w:t xml:space="preserve"> crors@crors.org.br</w:t>
                            </w:r>
                          </w:hyperlink>
                        </w:p>
                      </w:txbxContent>
                    </wps:txbx>
                    <wps:bodyPr lIns="0" tIns="0" rIns="0" bIns="0">
                      <a:noAutofit/>
                    </wps:bodyPr>
                  </wps:wsp>
                </a:graphicData>
              </a:graphic>
            </wp:anchor>
          </w:drawing>
        </mc:Choice>
        <mc:Fallback>
          <w:pict>
            <v:rect id="Text Box 1" o:spid="_x0000_s1029" style="position:absolute;margin-left:325.7pt;margin-top:802.65pt;width:107.75pt;height:12.2pt;z-index:-5033164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" filled="f" stroked="f">
              <v:textbox inset="0,0,0,0">
                <w:txbxContent>
                  <w:p w:rsidR="00DA1F29" w:rsidRDefault="00450DDE">
                    <w:pPr>
                      <w:pStyle w:val="Contedodoquadro"/>
                      <w:spacing w:before="14"/>
                      <w:ind w:left="20"/>
                      <w:rPr>
                        <w:rFonts w:ascii="Arial" w:hAnsi="Arial"/>
                        <w:sz w:val="18"/>
                      </w:rPr>
                    </w:pPr>
                    <w:proofErr w:type="gramStart"/>
                    <w:r>
                      <w:rPr>
                        <w:rFonts w:ascii="Arial" w:hAnsi="Arial"/>
                        <w:color w:val="000000"/>
                        <w:sz w:val="18"/>
                      </w:rPr>
                      <w:t>E-mail:</w:t>
                    </w:r>
                    <w:proofErr w:type="gramEnd"/>
                    <w:hyperlink r:id="rId4">
                      <w:r>
                        <w:rPr>
                          <w:rFonts w:ascii="Arial" w:hAnsi="Arial"/>
                          <w:color w:val="000000"/>
                          <w:sz w:val="18"/>
                        </w:rPr>
                        <w:t xml:space="preserve"> crors@crors.org.br</w:t>
                      </w:r>
                    </w:hyperlink>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76" w:rsidRDefault="00675376">
      <w:r>
        <w:separator/>
      </w:r>
    </w:p>
  </w:footnote>
  <w:footnote w:type="continuationSeparator" w:id="0">
    <w:p w:rsidR="00675376" w:rsidRDefault="00675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29" w:rsidRDefault="00450DDE">
    <w:pPr>
      <w:pStyle w:val="Corpodetexto"/>
      <w:spacing w:line="9" w:lineRule="auto"/>
      <w:ind w:left="0"/>
      <w:rPr>
        <w:sz w:val="20"/>
      </w:rPr>
    </w:pPr>
    <w:r>
      <w:rPr>
        <w:noProof/>
        <w:sz w:val="20"/>
        <w:lang w:val="pt-BR" w:eastAsia="pt-BR"/>
      </w:rPr>
      <mc:AlternateContent>
        <mc:Choice Requires="wps">
          <w:drawing>
            <wp:anchor distT="0" distB="0" distL="0" distR="0" simplePos="0" relativeHeight="7" behindDoc="1" locked="0" layoutInCell="1" allowOverlap="1" wp14:anchorId="09434C4B" wp14:editId="75D28C92">
              <wp:simplePos x="0" y="0"/>
              <wp:positionH relativeFrom="page">
                <wp:posOffset>2078355</wp:posOffset>
              </wp:positionH>
              <wp:positionV relativeFrom="page">
                <wp:posOffset>1287780</wp:posOffset>
              </wp:positionV>
              <wp:extent cx="3946525" cy="205105"/>
              <wp:effectExtent l="0" t="0" r="0" b="0"/>
              <wp:wrapNone/>
              <wp:docPr id="1" name="Text Box 5"/>
              <wp:cNvGraphicFramePr/>
              <a:graphic xmlns:a="http://schemas.openxmlformats.org/drawingml/2006/main">
                <a:graphicData uri="http://schemas.microsoft.com/office/word/2010/wordprocessingShape">
                  <wps:wsp>
                    <wps:cNvSpPr/>
                    <wps:spPr>
                      <a:xfrm>
                        <a:off x="0" y="0"/>
                        <a:ext cx="3945960" cy="204480"/>
                      </a:xfrm>
                      <a:prstGeom prst="rect">
                        <a:avLst/>
                      </a:prstGeom>
                      <a:noFill/>
                      <a:ln>
                        <a:noFill/>
                      </a:ln>
                    </wps:spPr>
                    <wps:style>
                      <a:lnRef idx="0">
                        <a:scrgbClr r="0" g="0" b="0"/>
                      </a:lnRef>
                      <a:fillRef idx="0">
                        <a:scrgbClr r="0" g="0" b="0"/>
                      </a:fillRef>
                      <a:effectRef idx="0">
                        <a:scrgbClr r="0" g="0" b="0"/>
                      </a:effectRef>
                      <a:fontRef idx="minor"/>
                    </wps:style>
                    <wps:txbx>
                      <w:txbxContent>
                        <w:p w:rsidR="00DA1F29" w:rsidRDefault="00450DDE">
                          <w:pPr>
                            <w:pStyle w:val="Contedodoquadro"/>
                            <w:spacing w:before="22"/>
                            <w:ind w:left="20"/>
                            <w:rPr>
                              <w:b/>
                              <w:i/>
                              <w:sz w:val="23"/>
                            </w:rPr>
                          </w:pPr>
                          <w:r>
                            <w:rPr>
                              <w:b/>
                              <w:i/>
                              <w:color w:val="000000"/>
                              <w:sz w:val="23"/>
                            </w:rPr>
                            <w:t>Conselho</w:t>
                          </w:r>
                          <w:r>
                            <w:rPr>
                              <w:b/>
                              <w:i/>
                              <w:color w:val="000000"/>
                              <w:spacing w:val="-36"/>
                              <w:sz w:val="23"/>
                            </w:rPr>
                            <w:t xml:space="preserve"> </w:t>
                          </w:r>
                          <w:r>
                            <w:rPr>
                              <w:b/>
                              <w:i/>
                              <w:color w:val="000000"/>
                              <w:sz w:val="23"/>
                            </w:rPr>
                            <w:t>Regional</w:t>
                          </w:r>
                          <w:r>
                            <w:rPr>
                              <w:b/>
                              <w:i/>
                              <w:color w:val="000000"/>
                              <w:spacing w:val="-35"/>
                              <w:sz w:val="23"/>
                            </w:rPr>
                            <w:t xml:space="preserve"> </w:t>
                          </w:r>
                          <w:r>
                            <w:rPr>
                              <w:b/>
                              <w:i/>
                              <w:color w:val="000000"/>
                              <w:sz w:val="23"/>
                            </w:rPr>
                            <w:t>de</w:t>
                          </w:r>
                          <w:r>
                            <w:rPr>
                              <w:b/>
                              <w:i/>
                              <w:color w:val="000000"/>
                              <w:spacing w:val="-36"/>
                              <w:sz w:val="23"/>
                            </w:rPr>
                            <w:t xml:space="preserve"> </w:t>
                          </w:r>
                          <w:r>
                            <w:rPr>
                              <w:b/>
                              <w:i/>
                              <w:color w:val="000000"/>
                              <w:sz w:val="23"/>
                            </w:rPr>
                            <w:t>Odontologia</w:t>
                          </w:r>
                          <w:r>
                            <w:rPr>
                              <w:b/>
                              <w:i/>
                              <w:color w:val="000000"/>
                              <w:spacing w:val="-36"/>
                              <w:sz w:val="23"/>
                            </w:rPr>
                            <w:t xml:space="preserve"> </w:t>
                          </w:r>
                          <w:r>
                            <w:rPr>
                              <w:b/>
                              <w:i/>
                              <w:color w:val="000000"/>
                              <w:sz w:val="23"/>
                            </w:rPr>
                            <w:t>do</w:t>
                          </w:r>
                          <w:r>
                            <w:rPr>
                              <w:b/>
                              <w:i/>
                              <w:color w:val="000000"/>
                              <w:spacing w:val="-36"/>
                              <w:sz w:val="23"/>
                            </w:rPr>
                            <w:t xml:space="preserve"> </w:t>
                          </w:r>
                          <w:r>
                            <w:rPr>
                              <w:b/>
                              <w:i/>
                              <w:color w:val="000000"/>
                              <w:sz w:val="23"/>
                            </w:rPr>
                            <w:t>Rio</w:t>
                          </w:r>
                          <w:r>
                            <w:rPr>
                              <w:b/>
                              <w:i/>
                              <w:color w:val="000000"/>
                              <w:spacing w:val="-36"/>
                              <w:sz w:val="23"/>
                            </w:rPr>
                            <w:t xml:space="preserve"> </w:t>
                          </w:r>
                          <w:r>
                            <w:rPr>
                              <w:b/>
                              <w:i/>
                              <w:color w:val="000000"/>
                              <w:sz w:val="23"/>
                            </w:rPr>
                            <w:t>Grande</w:t>
                          </w:r>
                          <w:r>
                            <w:rPr>
                              <w:b/>
                              <w:i/>
                              <w:color w:val="000000"/>
                              <w:spacing w:val="-35"/>
                              <w:sz w:val="23"/>
                            </w:rPr>
                            <w:t xml:space="preserve"> </w:t>
                          </w:r>
                          <w:r>
                            <w:rPr>
                              <w:b/>
                              <w:i/>
                              <w:color w:val="000000"/>
                              <w:sz w:val="23"/>
                            </w:rPr>
                            <w:t>do</w:t>
                          </w:r>
                          <w:r>
                            <w:rPr>
                              <w:b/>
                              <w:i/>
                              <w:color w:val="000000"/>
                              <w:spacing w:val="-35"/>
                              <w:sz w:val="23"/>
                            </w:rPr>
                            <w:t xml:space="preserve"> </w:t>
                          </w:r>
                          <w:r>
                            <w:rPr>
                              <w:b/>
                              <w:i/>
                              <w:color w:val="000000"/>
                              <w:sz w:val="23"/>
                            </w:rPr>
                            <w:t>Sul</w:t>
                          </w:r>
                        </w:p>
                      </w:txbxContent>
                    </wps:txbx>
                    <wps:bodyPr lIns="0" tIns="0" rIns="0" bIns="0">
                      <a:noAutofit/>
                    </wps:bodyPr>
                  </wps:wsp>
                </a:graphicData>
              </a:graphic>
            </wp:anchor>
          </w:drawing>
        </mc:Choice>
        <mc:Fallback>
          <w:pict>
            <v:rect id="Text Box 5" o:spid="_x0000_s1026" style="position:absolute;margin-left:163.65pt;margin-top:101.4pt;width:310.75pt;height:16.15pt;z-index:-5033164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" filled="f" stroked="f">
              <v:textbox inset="0,0,0,0">
                <w:txbxContent>
                  <w:p w:rsidR="00DA1F29" w:rsidRDefault="00450DDE">
                    <w:pPr>
                      <w:pStyle w:val="Contedodoquadro"/>
                      <w:spacing w:before="22"/>
                      <w:ind w:left="20"/>
                      <w:rPr>
                        <w:b/>
                        <w:i/>
                        <w:sz w:val="23"/>
                      </w:rPr>
                    </w:pPr>
                    <w:r>
                      <w:rPr>
                        <w:b/>
                        <w:i/>
                        <w:color w:val="000000"/>
                        <w:sz w:val="23"/>
                      </w:rPr>
                      <w:t>Conselho</w:t>
                    </w:r>
                    <w:r>
                      <w:rPr>
                        <w:b/>
                        <w:i/>
                        <w:color w:val="000000"/>
                        <w:spacing w:val="-36"/>
                        <w:sz w:val="23"/>
                      </w:rPr>
                      <w:t xml:space="preserve"> </w:t>
                    </w:r>
                    <w:r>
                      <w:rPr>
                        <w:b/>
                        <w:i/>
                        <w:color w:val="000000"/>
                        <w:sz w:val="23"/>
                      </w:rPr>
                      <w:t>Regional</w:t>
                    </w:r>
                    <w:r>
                      <w:rPr>
                        <w:b/>
                        <w:i/>
                        <w:color w:val="000000"/>
                        <w:spacing w:val="-35"/>
                        <w:sz w:val="23"/>
                      </w:rPr>
                      <w:t xml:space="preserve"> </w:t>
                    </w:r>
                    <w:r>
                      <w:rPr>
                        <w:b/>
                        <w:i/>
                        <w:color w:val="000000"/>
                        <w:sz w:val="23"/>
                      </w:rPr>
                      <w:t>de</w:t>
                    </w:r>
                    <w:r>
                      <w:rPr>
                        <w:b/>
                        <w:i/>
                        <w:color w:val="000000"/>
                        <w:spacing w:val="-36"/>
                        <w:sz w:val="23"/>
                      </w:rPr>
                      <w:t xml:space="preserve"> </w:t>
                    </w:r>
                    <w:r>
                      <w:rPr>
                        <w:b/>
                        <w:i/>
                        <w:color w:val="000000"/>
                        <w:sz w:val="23"/>
                      </w:rPr>
                      <w:t>Odontologia</w:t>
                    </w:r>
                    <w:r>
                      <w:rPr>
                        <w:b/>
                        <w:i/>
                        <w:color w:val="000000"/>
                        <w:spacing w:val="-36"/>
                        <w:sz w:val="23"/>
                      </w:rPr>
                      <w:t xml:space="preserve"> </w:t>
                    </w:r>
                    <w:r>
                      <w:rPr>
                        <w:b/>
                        <w:i/>
                        <w:color w:val="000000"/>
                        <w:sz w:val="23"/>
                      </w:rPr>
                      <w:t>do</w:t>
                    </w:r>
                    <w:r>
                      <w:rPr>
                        <w:b/>
                        <w:i/>
                        <w:color w:val="000000"/>
                        <w:spacing w:val="-36"/>
                        <w:sz w:val="23"/>
                      </w:rPr>
                      <w:t xml:space="preserve"> </w:t>
                    </w:r>
                    <w:r>
                      <w:rPr>
                        <w:b/>
                        <w:i/>
                        <w:color w:val="000000"/>
                        <w:sz w:val="23"/>
                      </w:rPr>
                      <w:t>Rio</w:t>
                    </w:r>
                    <w:r>
                      <w:rPr>
                        <w:b/>
                        <w:i/>
                        <w:color w:val="000000"/>
                        <w:spacing w:val="-36"/>
                        <w:sz w:val="23"/>
                      </w:rPr>
                      <w:t xml:space="preserve"> </w:t>
                    </w:r>
                    <w:r>
                      <w:rPr>
                        <w:b/>
                        <w:i/>
                        <w:color w:val="000000"/>
                        <w:sz w:val="23"/>
                      </w:rPr>
                      <w:t>Grande</w:t>
                    </w:r>
                    <w:r>
                      <w:rPr>
                        <w:b/>
                        <w:i/>
                        <w:color w:val="000000"/>
                        <w:spacing w:val="-35"/>
                        <w:sz w:val="23"/>
                      </w:rPr>
                      <w:t xml:space="preserve"> </w:t>
                    </w:r>
                    <w:r>
                      <w:rPr>
                        <w:b/>
                        <w:i/>
                        <w:color w:val="000000"/>
                        <w:sz w:val="23"/>
                      </w:rPr>
                      <w:t>do</w:t>
                    </w:r>
                    <w:r>
                      <w:rPr>
                        <w:b/>
                        <w:i/>
                        <w:color w:val="000000"/>
                        <w:spacing w:val="-35"/>
                        <w:sz w:val="23"/>
                      </w:rPr>
                      <w:t xml:space="preserve"> </w:t>
                    </w:r>
                    <w:r>
                      <w:rPr>
                        <w:b/>
                        <w:i/>
                        <w:color w:val="000000"/>
                        <w:sz w:val="23"/>
                      </w:rPr>
                      <w:t>Sul</w:t>
                    </w:r>
                  </w:p>
                </w:txbxContent>
              </v:textbox>
              <w10:wrap anchorx="page" anchory="page"/>
            </v:rect>
          </w:pict>
        </mc:Fallback>
      </mc:AlternateContent>
    </w:r>
    <w:r>
      <w:rPr>
        <w:noProof/>
        <w:sz w:val="20"/>
        <w:lang w:val="pt-BR" w:eastAsia="pt-BR"/>
      </w:rPr>
      <w:drawing>
        <wp:anchor distT="0" distB="0" distL="0" distR="0" simplePos="0" relativeHeight="4" behindDoc="1" locked="0" layoutInCell="1" allowOverlap="1" wp14:anchorId="2967A724" wp14:editId="0883CB5A">
          <wp:simplePos x="0" y="0"/>
          <wp:positionH relativeFrom="page">
            <wp:posOffset>3456940</wp:posOffset>
          </wp:positionH>
          <wp:positionV relativeFrom="page">
            <wp:posOffset>506095</wp:posOffset>
          </wp:positionV>
          <wp:extent cx="719455" cy="718820"/>
          <wp:effectExtent l="0" t="0" r="0" b="0"/>
          <wp:wrapNone/>
          <wp:docPr id="3" name="image1.jpeg" descr="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Figura2"/>
                  <pic:cNvPicPr>
                    <a:picLocks noChangeAspect="1" noChangeArrowheads="1"/>
                  </pic:cNvPicPr>
                </pic:nvPicPr>
                <pic:blipFill>
                  <a:blip r:embed="rId1"/>
                  <a:stretch>
                    <a:fillRect/>
                  </a:stretch>
                </pic:blipFill>
                <pic:spPr bwMode="auto">
                  <a:xfrm>
                    <a:off x="0" y="0"/>
                    <a:ext cx="719455" cy="718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29"/>
    <w:rsid w:val="00041E1F"/>
    <w:rsid w:val="00160CB2"/>
    <w:rsid w:val="001B79DD"/>
    <w:rsid w:val="001F09CA"/>
    <w:rsid w:val="00207794"/>
    <w:rsid w:val="00213C26"/>
    <w:rsid w:val="003012CB"/>
    <w:rsid w:val="00450DDE"/>
    <w:rsid w:val="00480DFF"/>
    <w:rsid w:val="0049530C"/>
    <w:rsid w:val="004F2D8F"/>
    <w:rsid w:val="00503557"/>
    <w:rsid w:val="00533972"/>
    <w:rsid w:val="00596CA1"/>
    <w:rsid w:val="00675376"/>
    <w:rsid w:val="006C2C10"/>
    <w:rsid w:val="00711BFE"/>
    <w:rsid w:val="00745903"/>
    <w:rsid w:val="007646B6"/>
    <w:rsid w:val="0089580C"/>
    <w:rsid w:val="00994F54"/>
    <w:rsid w:val="00A7790A"/>
    <w:rsid w:val="00B23942"/>
    <w:rsid w:val="00C62480"/>
    <w:rsid w:val="00CF1F09"/>
    <w:rsid w:val="00D45777"/>
    <w:rsid w:val="00DA1F29"/>
    <w:rsid w:val="00E52653"/>
    <w:rsid w:val="00E54403"/>
    <w:rsid w:val="00E55021"/>
    <w:rsid w:val="00E566C5"/>
    <w:rsid w:val="00E57723"/>
    <w:rsid w:val="00F62EFD"/>
    <w:rsid w:val="00F64DC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Tahoma" w:eastAsia="Tahoma" w:hAnsi="Tahoma" w:cs="Tahoma"/>
      <w:sz w:val="22"/>
      <w:lang w:val="pt-PT"/>
    </w:rPr>
  </w:style>
  <w:style w:type="paragraph" w:styleId="Ttulo1">
    <w:name w:val="heading 1"/>
    <w:basedOn w:val="Normal"/>
    <w:uiPriority w:val="1"/>
    <w:qFormat/>
    <w:pPr>
      <w:spacing w:line="302" w:lineRule="exact"/>
      <w:outlineLvl w:val="0"/>
    </w:pPr>
    <w:rPr>
      <w:rFonts w:ascii="Arial" w:eastAsia="Arial" w:hAnsi="Arial" w:cs="Arial"/>
      <w:sz w:val="27"/>
      <w:szCs w:val="27"/>
    </w:rPr>
  </w:style>
  <w:style w:type="paragraph" w:styleId="Ttulo2">
    <w:name w:val="heading 2"/>
    <w:basedOn w:val="Normal"/>
    <w:uiPriority w:val="1"/>
    <w:qFormat/>
    <w:pPr>
      <w:ind w:left="225" w:right="228"/>
      <w:jc w:val="center"/>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pPr>
      <w:ind w:left="102"/>
    </w:pPr>
    <w:rPr>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CabealhoeRodap"/>
  </w:style>
  <w:style w:type="paragraph" w:customStyle="1" w:styleId="Contedodoquadro">
    <w:name w:val="Conteúdo do quadro"/>
    <w:basedOn w:val="Normal"/>
    <w:qFormat/>
  </w:style>
  <w:style w:type="paragraph" w:styleId="Rodap">
    <w:name w:val="footer"/>
    <w:basedOn w:val="CabealhoeRodap"/>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Tahoma" w:eastAsia="Tahoma" w:hAnsi="Tahoma" w:cs="Tahoma"/>
      <w:sz w:val="22"/>
      <w:lang w:val="pt-PT"/>
    </w:rPr>
  </w:style>
  <w:style w:type="paragraph" w:styleId="Ttulo1">
    <w:name w:val="heading 1"/>
    <w:basedOn w:val="Normal"/>
    <w:uiPriority w:val="1"/>
    <w:qFormat/>
    <w:pPr>
      <w:spacing w:line="302" w:lineRule="exact"/>
      <w:outlineLvl w:val="0"/>
    </w:pPr>
    <w:rPr>
      <w:rFonts w:ascii="Arial" w:eastAsia="Arial" w:hAnsi="Arial" w:cs="Arial"/>
      <w:sz w:val="27"/>
      <w:szCs w:val="27"/>
    </w:rPr>
  </w:style>
  <w:style w:type="paragraph" w:styleId="Ttulo2">
    <w:name w:val="heading 2"/>
    <w:basedOn w:val="Normal"/>
    <w:uiPriority w:val="1"/>
    <w:qFormat/>
    <w:pPr>
      <w:ind w:left="225" w:right="228"/>
      <w:jc w:val="center"/>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pPr>
      <w:ind w:left="102"/>
    </w:pPr>
    <w:rPr>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CabealhoeRodap"/>
  </w:style>
  <w:style w:type="paragraph" w:customStyle="1" w:styleId="Contedodoquadro">
    <w:name w:val="Conteúdo do quadro"/>
    <w:basedOn w:val="Normal"/>
    <w:qFormat/>
  </w:style>
  <w:style w:type="paragraph" w:styleId="Rodap">
    <w:name w:val="footer"/>
    <w:basedOn w:val="CabealhoeRodap"/>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rors@crors.org.br" TargetMode="External"/><Relationship Id="rId2" Type="http://schemas.openxmlformats.org/officeDocument/2006/relationships/hyperlink" Target="http://www.crors.org.br/" TargetMode="External"/><Relationship Id="rId1" Type="http://schemas.openxmlformats.org/officeDocument/2006/relationships/hyperlink" Target="http://www.crors.org.br/" TargetMode="External"/><Relationship Id="rId4" Type="http://schemas.openxmlformats.org/officeDocument/2006/relationships/hyperlink" Target="mailto:crors@crors.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1039</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 Schaidhauer Barcellos</dc:creator>
  <cp:lastModifiedBy>Leticia</cp:lastModifiedBy>
  <cp:revision>14</cp:revision>
  <cp:lastPrinted>2021-04-08T00:37:00Z</cp:lastPrinted>
  <dcterms:created xsi:type="dcterms:W3CDTF">2021-04-07T19:07:00Z</dcterms:created>
  <dcterms:modified xsi:type="dcterms:W3CDTF">2021-04-08T00:54:00Z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2020-07-19T00:00:00Z</vt:filetime>
  </property>
  <property fmtid="{D5CDD505-2E9C-101B-9397-08002B2CF9AE}" pid="4" name="Creator">
    <vt:lpwstr>Microsoft® Word para Microsoft 365</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2020-07-28T00:00:00Z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