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F2" w:rsidRDefault="000F46F2">
      <w:pPr>
        <w:pStyle w:val="Corpodetexto"/>
        <w:spacing w:before="0"/>
        <w:rPr>
          <w:rFonts w:ascii="Times New Roman"/>
          <w:sz w:val="20"/>
        </w:rPr>
      </w:pPr>
      <w:bookmarkStart w:id="0" w:name="_GoBack"/>
      <w:bookmarkEnd w:id="0"/>
    </w:p>
    <w:p w:rsidR="000F46F2" w:rsidRDefault="000F46F2">
      <w:pPr>
        <w:pStyle w:val="Corpodetexto"/>
        <w:spacing w:before="9"/>
        <w:rPr>
          <w:rFonts w:ascii="Times New Roman"/>
          <w:sz w:val="16"/>
        </w:rPr>
      </w:pPr>
    </w:p>
    <w:p w:rsidR="000F46F2" w:rsidRDefault="004B00DC">
      <w:pPr>
        <w:pStyle w:val="Ttulo1"/>
        <w:spacing w:before="100" w:line="360" w:lineRule="auto"/>
        <w:ind w:left="3038" w:hanging="589"/>
      </w:pPr>
      <w:r>
        <w:t xml:space="preserve">ATA DA REUNIÃO DO </w:t>
      </w:r>
      <w:r>
        <w:rPr>
          <w:spacing w:val="-3"/>
        </w:rPr>
        <w:t xml:space="preserve">PLENÁRIO </w:t>
      </w:r>
      <w:r>
        <w:t xml:space="preserve">DO </w:t>
      </w:r>
      <w:r>
        <w:rPr>
          <w:spacing w:val="-3"/>
        </w:rPr>
        <w:t xml:space="preserve">CONSELHO REGIONAL </w:t>
      </w:r>
      <w:r>
        <w:t xml:space="preserve">DE </w:t>
      </w:r>
      <w:r>
        <w:rPr>
          <w:spacing w:val="-3"/>
        </w:rPr>
        <w:t xml:space="preserve">ODONTOLOGIA </w:t>
      </w:r>
      <w:r>
        <w:t xml:space="preserve">DO RIO </w:t>
      </w:r>
      <w:r>
        <w:rPr>
          <w:spacing w:val="-3"/>
        </w:rPr>
        <w:t xml:space="preserve">GRANDE </w:t>
      </w:r>
      <w:r>
        <w:t xml:space="preserve">DO </w:t>
      </w:r>
      <w:r>
        <w:rPr>
          <w:spacing w:val="-2"/>
        </w:rPr>
        <w:t xml:space="preserve">SUL </w:t>
      </w:r>
      <w:r>
        <w:t>– nº. 1932</w:t>
      </w:r>
    </w:p>
    <w:p w:rsidR="000F46F2" w:rsidRDefault="000F46F2">
      <w:pPr>
        <w:pStyle w:val="Corpodetexto"/>
        <w:spacing w:before="7"/>
        <w:rPr>
          <w:b/>
          <w:sz w:val="27"/>
        </w:rPr>
      </w:pP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00"/>
        <w:ind w:hanging="463"/>
        <w:jc w:val="left"/>
        <w:rPr>
          <w:b/>
          <w:sz w:val="24"/>
        </w:rPr>
      </w:pPr>
      <w:r>
        <w:rPr>
          <w:sz w:val="24"/>
        </w:rPr>
        <w:t>Data: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outubro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2020</w:t>
      </w:r>
      <w:r>
        <w:rPr>
          <w:sz w:val="24"/>
        </w:rPr>
        <w:t>;</w:t>
      </w:r>
      <w:r>
        <w:rPr>
          <w:spacing w:val="9"/>
          <w:sz w:val="24"/>
        </w:rPr>
        <w:t xml:space="preserve"> </w:t>
      </w:r>
      <w:r>
        <w:rPr>
          <w:sz w:val="24"/>
        </w:rPr>
        <w:t>Horário: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minutos</w:t>
      </w:r>
      <w:r>
        <w:rPr>
          <w:sz w:val="24"/>
        </w:rPr>
        <w:t>;</w:t>
      </w:r>
      <w:r>
        <w:rPr>
          <w:spacing w:val="8"/>
          <w:sz w:val="24"/>
        </w:rPr>
        <w:t xml:space="preserve"> </w:t>
      </w:r>
      <w:r>
        <w:rPr>
          <w:sz w:val="24"/>
        </w:rPr>
        <w:t>Local: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solenidade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b w:val="0"/>
        </w:rPr>
      </w:pPr>
      <w:r>
        <w:t>ocorre de forma remota, através do aplicativo zoom por videoconferência</w:t>
      </w:r>
      <w:r>
        <w:rPr>
          <w:spacing w:val="27"/>
        </w:rPr>
        <w:t xml:space="preserve"> </w:t>
      </w:r>
      <w:r>
        <w:rPr>
          <w:b w:val="0"/>
        </w:rPr>
        <w:t>Presentes: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sz w:val="24"/>
        </w:rPr>
      </w:pPr>
      <w:r>
        <w:rPr>
          <w:sz w:val="24"/>
        </w:rPr>
        <w:t>Conselheiros</w:t>
      </w:r>
      <w:r>
        <w:rPr>
          <w:spacing w:val="20"/>
          <w:sz w:val="24"/>
        </w:rPr>
        <w:t xml:space="preserve"> </w:t>
      </w:r>
      <w:r>
        <w:rPr>
          <w:sz w:val="24"/>
        </w:rPr>
        <w:t>Efetivos,</w:t>
      </w:r>
      <w:r>
        <w:rPr>
          <w:spacing w:val="20"/>
          <w:sz w:val="24"/>
        </w:rPr>
        <w:t xml:space="preserve"> </w:t>
      </w:r>
      <w:r>
        <w:rPr>
          <w:sz w:val="24"/>
        </w:rPr>
        <w:t>Cirurgiões-dentistas</w:t>
      </w:r>
      <w:r>
        <w:rPr>
          <w:spacing w:val="20"/>
          <w:sz w:val="24"/>
        </w:rPr>
        <w:t xml:space="preserve"> </w:t>
      </w:r>
      <w:r>
        <w:rPr>
          <w:sz w:val="24"/>
        </w:rPr>
        <w:t>Nelson</w:t>
      </w:r>
      <w:r>
        <w:rPr>
          <w:spacing w:val="22"/>
          <w:sz w:val="24"/>
        </w:rPr>
        <w:t xml:space="preserve"> </w:t>
      </w:r>
      <w:r>
        <w:rPr>
          <w:sz w:val="24"/>
        </w:rPr>
        <w:t>Freitas</w:t>
      </w:r>
      <w:r>
        <w:rPr>
          <w:spacing w:val="19"/>
          <w:sz w:val="24"/>
        </w:rPr>
        <w:t xml:space="preserve"> </w:t>
      </w:r>
      <w:r>
        <w:rPr>
          <w:sz w:val="24"/>
        </w:rPr>
        <w:t>Eguia,</w:t>
      </w:r>
      <w:r>
        <w:rPr>
          <w:spacing w:val="20"/>
          <w:sz w:val="24"/>
        </w:rPr>
        <w:t xml:space="preserve"> </w:t>
      </w:r>
      <w:r>
        <w:rPr>
          <w:sz w:val="24"/>
        </w:rPr>
        <w:t>Everson</w:t>
      </w:r>
      <w:r>
        <w:rPr>
          <w:spacing w:val="22"/>
          <w:sz w:val="24"/>
        </w:rPr>
        <w:t xml:space="preserve"> </w:t>
      </w:r>
      <w:r>
        <w:rPr>
          <w:sz w:val="24"/>
        </w:rPr>
        <w:t>Martins,</w:t>
      </w:r>
      <w:r>
        <w:rPr>
          <w:spacing w:val="23"/>
          <w:sz w:val="24"/>
        </w:rPr>
        <w:t xml:space="preserve"> </w:t>
      </w:r>
      <w:r>
        <w:rPr>
          <w:sz w:val="24"/>
        </w:rPr>
        <w:t>João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463"/>
        <w:jc w:val="left"/>
        <w:rPr>
          <w:sz w:val="24"/>
        </w:rPr>
      </w:pPr>
      <w:r>
        <w:rPr>
          <w:sz w:val="24"/>
        </w:rPr>
        <w:t>Gilberto de Souza, Evandro Silveira Balen e Mário Silveira de</w:t>
      </w:r>
      <w:r>
        <w:rPr>
          <w:spacing w:val="-6"/>
          <w:sz w:val="24"/>
        </w:rPr>
        <w:t xml:space="preserve"> </w:t>
      </w:r>
      <w:r>
        <w:rPr>
          <w:sz w:val="24"/>
        </w:rPr>
        <w:t>Souza.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sz w:val="24"/>
        </w:rPr>
      </w:pPr>
      <w:r>
        <w:rPr>
          <w:b/>
          <w:sz w:val="24"/>
          <w:u w:val="single"/>
        </w:rPr>
        <w:t>Assinatura</w:t>
      </w:r>
      <w:r>
        <w:rPr>
          <w:b/>
          <w:spacing w:val="32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31"/>
          <w:sz w:val="24"/>
          <w:u w:val="single"/>
        </w:rPr>
        <w:t xml:space="preserve"> </w:t>
      </w:r>
      <w:r>
        <w:rPr>
          <w:b/>
          <w:sz w:val="24"/>
          <w:u w:val="single"/>
        </w:rPr>
        <w:t>Livro</w:t>
      </w:r>
      <w:r>
        <w:rPr>
          <w:b/>
          <w:spacing w:val="3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31"/>
          <w:sz w:val="24"/>
          <w:u w:val="single"/>
        </w:rPr>
        <w:t xml:space="preserve"> </w:t>
      </w:r>
      <w:r>
        <w:rPr>
          <w:b/>
          <w:sz w:val="24"/>
          <w:u w:val="single"/>
        </w:rPr>
        <w:t>presenças</w:t>
      </w:r>
      <w:r>
        <w:rPr>
          <w:sz w:val="24"/>
        </w:rPr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coleta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1"/>
          <w:sz w:val="24"/>
        </w:rPr>
        <w:t xml:space="preserve"> </w:t>
      </w:r>
      <w:r>
        <w:rPr>
          <w:sz w:val="24"/>
        </w:rPr>
        <w:t>assinaturas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7"/>
          <w:sz w:val="24"/>
        </w:rPr>
        <w:t xml:space="preserve"> </w:t>
      </w:r>
      <w:r>
        <w:rPr>
          <w:sz w:val="24"/>
        </w:rPr>
        <w:t>Conselheiros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fará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sz w:val="24"/>
        </w:rPr>
      </w:pPr>
      <w:r>
        <w:rPr>
          <w:sz w:val="24"/>
        </w:rPr>
        <w:t>próxima reunião Plenária do CRO/RS, que ocorrer de forma</w:t>
      </w:r>
      <w:r>
        <w:rPr>
          <w:spacing w:val="-6"/>
          <w:sz w:val="24"/>
        </w:rPr>
        <w:t xml:space="preserve"> </w:t>
      </w:r>
      <w:r>
        <w:rPr>
          <w:sz w:val="24"/>
        </w:rPr>
        <w:t>presencial.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sz w:val="24"/>
        </w:rPr>
      </w:pPr>
      <w:r>
        <w:rPr>
          <w:b/>
          <w:sz w:val="24"/>
          <w:u w:val="single"/>
        </w:rPr>
        <w:t xml:space="preserve">Verificação e proclamação do </w:t>
      </w:r>
      <w:r>
        <w:rPr>
          <w:b/>
          <w:i/>
          <w:sz w:val="24"/>
          <w:u w:val="single"/>
        </w:rPr>
        <w:t xml:space="preserve">quórum </w:t>
      </w:r>
      <w:r>
        <w:rPr>
          <w:b/>
          <w:sz w:val="24"/>
          <w:u w:val="single"/>
        </w:rPr>
        <w:t>regimental</w:t>
      </w:r>
      <w:r>
        <w:rPr>
          <w:sz w:val="24"/>
        </w:rPr>
        <w:t>: O Conselheiro Secretário, CD</w:t>
      </w:r>
      <w:r>
        <w:rPr>
          <w:spacing w:val="6"/>
          <w:sz w:val="24"/>
        </w:rPr>
        <w:t xml:space="preserve"> </w:t>
      </w:r>
      <w:r>
        <w:rPr>
          <w:sz w:val="24"/>
        </w:rPr>
        <w:t>Everson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sz w:val="24"/>
        </w:rPr>
      </w:pPr>
      <w:r>
        <w:rPr>
          <w:sz w:val="24"/>
        </w:rPr>
        <w:t>Martins constatou quórum</w:t>
      </w:r>
      <w:r>
        <w:rPr>
          <w:spacing w:val="-4"/>
          <w:sz w:val="24"/>
        </w:rPr>
        <w:t xml:space="preserve"> </w:t>
      </w:r>
      <w:r>
        <w:rPr>
          <w:sz w:val="24"/>
        </w:rPr>
        <w:t>legal.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463"/>
        <w:jc w:val="left"/>
        <w:rPr>
          <w:sz w:val="24"/>
        </w:rPr>
      </w:pPr>
      <w:r>
        <w:rPr>
          <w:b/>
          <w:sz w:val="24"/>
          <w:u w:val="single"/>
        </w:rPr>
        <w:t>Abertura da Sessão, pelo Conselheiro Presidente</w:t>
      </w:r>
      <w:r>
        <w:rPr>
          <w:sz w:val="24"/>
        </w:rPr>
        <w:t>: O Conselheiro Preside</w:t>
      </w:r>
      <w:r>
        <w:rPr>
          <w:sz w:val="24"/>
        </w:rPr>
        <w:t>nte, CD</w:t>
      </w:r>
      <w:r>
        <w:rPr>
          <w:spacing w:val="1"/>
          <w:sz w:val="24"/>
        </w:rPr>
        <w:t xml:space="preserve"> </w:t>
      </w:r>
      <w:r>
        <w:rPr>
          <w:sz w:val="24"/>
        </w:rPr>
        <w:t>Nelson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Freitas Eguia deu início à reunião, cumprimentando todos os</w:t>
      </w:r>
      <w:r>
        <w:rPr>
          <w:spacing w:val="-8"/>
          <w:sz w:val="24"/>
        </w:rPr>
        <w:t xml:space="preserve"> </w:t>
      </w:r>
      <w:r>
        <w:rPr>
          <w:sz w:val="24"/>
        </w:rPr>
        <w:t>presentes.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563"/>
        <w:jc w:val="left"/>
        <w:rPr>
          <w:sz w:val="24"/>
        </w:rPr>
      </w:pPr>
      <w:r>
        <w:rPr>
          <w:b/>
          <w:sz w:val="24"/>
          <w:u w:val="single"/>
        </w:rPr>
        <w:t>Leitura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aprovação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ata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anterior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número</w:t>
      </w:r>
      <w:r>
        <w:rPr>
          <w:spacing w:val="30"/>
          <w:sz w:val="24"/>
        </w:rPr>
        <w:t xml:space="preserve"> </w:t>
      </w:r>
      <w:r>
        <w:rPr>
          <w:sz w:val="24"/>
        </w:rPr>
        <w:t>1931,</w:t>
      </w:r>
      <w:r>
        <w:rPr>
          <w:spacing w:val="30"/>
          <w:sz w:val="24"/>
        </w:rPr>
        <w:t xml:space="preserve"> </w:t>
      </w:r>
      <w:r>
        <w:rPr>
          <w:sz w:val="24"/>
        </w:rPr>
        <w:t>realizada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16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setembro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2020, que foi aprovada sem</w:t>
      </w:r>
      <w:r>
        <w:rPr>
          <w:spacing w:val="-4"/>
          <w:sz w:val="24"/>
        </w:rPr>
        <w:t xml:space="preserve"> </w:t>
      </w:r>
      <w:r>
        <w:rPr>
          <w:sz w:val="24"/>
        </w:rPr>
        <w:t>ressalvas.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b/>
          <w:sz w:val="24"/>
        </w:rPr>
      </w:pPr>
      <w:r>
        <w:rPr>
          <w:b/>
          <w:sz w:val="24"/>
          <w:u w:val="single"/>
        </w:rPr>
        <w:t>1. Conselho Federal 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Odontologia: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Of.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1305/2020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Leva</w:t>
      </w:r>
      <w:r>
        <w:rPr>
          <w:spacing w:val="30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Pleno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CRO/RS,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Resolução</w:t>
      </w:r>
      <w:r>
        <w:rPr>
          <w:spacing w:val="31"/>
          <w:sz w:val="24"/>
        </w:rPr>
        <w:t xml:space="preserve"> </w:t>
      </w:r>
      <w:r>
        <w:rPr>
          <w:sz w:val="24"/>
        </w:rPr>
        <w:t>CFO-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231/2020,  a  qual aprova  o novo Regimento eleitoral  do CFO,  revogando a  Resolução</w:t>
      </w:r>
      <w:r>
        <w:rPr>
          <w:spacing w:val="-14"/>
          <w:sz w:val="24"/>
        </w:rPr>
        <w:t xml:space="preserve"> </w:t>
      </w:r>
      <w:r>
        <w:rPr>
          <w:sz w:val="24"/>
        </w:rPr>
        <w:t>CFO-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rPr>
          <w:b w:val="0"/>
        </w:rPr>
        <w:t xml:space="preserve">80/2007. </w:t>
      </w:r>
      <w:r>
        <w:t>(D): O Plenário toma ciência por</w:t>
      </w:r>
      <w:r>
        <w:rPr>
          <w:spacing w:val="-3"/>
        </w:rPr>
        <w:t xml:space="preserve"> </w:t>
      </w: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  <w:u w:val="single"/>
        </w:rPr>
        <w:t>2.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Conselheiros: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b/>
          <w:sz w:val="24"/>
        </w:rPr>
      </w:pPr>
      <w:r>
        <w:rPr>
          <w:b/>
          <w:sz w:val="24"/>
        </w:rPr>
        <w:t>* Atos Normativos 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homologação: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>Decisões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42,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43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44/2020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Setor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Cadastro</w:t>
      </w:r>
      <w:r>
        <w:rPr>
          <w:spacing w:val="9"/>
          <w:sz w:val="24"/>
        </w:rPr>
        <w:t xml:space="preserve"> </w:t>
      </w:r>
      <w:r>
        <w:rPr>
          <w:sz w:val="24"/>
        </w:rPr>
        <w:t>Delibera</w:t>
      </w:r>
      <w:r>
        <w:rPr>
          <w:spacing w:val="11"/>
          <w:sz w:val="24"/>
        </w:rPr>
        <w:t xml:space="preserve"> </w:t>
      </w:r>
      <w:r>
        <w:rPr>
          <w:sz w:val="24"/>
        </w:rPr>
        <w:t>sobre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Inscrições.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(D):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O Plenário toma ciência e homologa por</w:t>
      </w:r>
      <w:r>
        <w:rPr>
          <w:spacing w:val="-4"/>
        </w:rPr>
        <w:t xml:space="preserve"> </w:t>
      </w: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Portaria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501/2020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Designa</w:t>
      </w:r>
      <w:r>
        <w:rPr>
          <w:spacing w:val="36"/>
          <w:sz w:val="24"/>
        </w:rPr>
        <w:t xml:space="preserve"> </w:t>
      </w:r>
      <w:r>
        <w:rPr>
          <w:sz w:val="24"/>
        </w:rPr>
        <w:t>Fiscal</w:t>
      </w:r>
      <w:r>
        <w:rPr>
          <w:spacing w:val="36"/>
          <w:sz w:val="24"/>
        </w:rPr>
        <w:t xml:space="preserve"> </w:t>
      </w:r>
      <w:r>
        <w:rPr>
          <w:sz w:val="24"/>
        </w:rPr>
        <w:t>titular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Fiscal</w:t>
      </w:r>
      <w:r>
        <w:rPr>
          <w:spacing w:val="36"/>
          <w:sz w:val="24"/>
        </w:rPr>
        <w:t xml:space="preserve"> </w:t>
      </w:r>
      <w:r>
        <w:rPr>
          <w:sz w:val="24"/>
        </w:rPr>
        <w:t>suplente</w:t>
      </w:r>
      <w:r>
        <w:rPr>
          <w:spacing w:val="36"/>
          <w:sz w:val="24"/>
        </w:rPr>
        <w:t xml:space="preserve"> </w:t>
      </w: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1°</w:t>
      </w:r>
      <w:r>
        <w:rPr>
          <w:spacing w:val="37"/>
          <w:sz w:val="24"/>
        </w:rPr>
        <w:t xml:space="preserve"> </w:t>
      </w:r>
      <w:r>
        <w:rPr>
          <w:sz w:val="24"/>
        </w:rPr>
        <w:t>aditivo</w:t>
      </w:r>
      <w:r>
        <w:rPr>
          <w:spacing w:val="36"/>
          <w:sz w:val="24"/>
        </w:rPr>
        <w:t xml:space="preserve"> </w:t>
      </w:r>
      <w:r>
        <w:rPr>
          <w:sz w:val="24"/>
        </w:rPr>
        <w:t>ao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sz w:val="24"/>
        </w:rPr>
      </w:pPr>
      <w:r>
        <w:rPr>
          <w:sz w:val="24"/>
        </w:rPr>
        <w:t>contrato</w:t>
      </w:r>
      <w:r>
        <w:rPr>
          <w:spacing w:val="28"/>
          <w:sz w:val="24"/>
        </w:rPr>
        <w:t xml:space="preserve"> </w:t>
      </w:r>
      <w:r>
        <w:rPr>
          <w:sz w:val="24"/>
        </w:rPr>
        <w:t>emergencial</w:t>
      </w:r>
      <w:r>
        <w:rPr>
          <w:spacing w:val="28"/>
          <w:sz w:val="24"/>
        </w:rPr>
        <w:t xml:space="preserve"> </w:t>
      </w:r>
      <w:r>
        <w:rPr>
          <w:sz w:val="24"/>
        </w:rPr>
        <w:t>n°</w:t>
      </w:r>
      <w:r>
        <w:rPr>
          <w:spacing w:val="30"/>
          <w:sz w:val="24"/>
        </w:rPr>
        <w:t xml:space="preserve"> </w:t>
      </w:r>
      <w:r>
        <w:rPr>
          <w:sz w:val="24"/>
        </w:rPr>
        <w:t>007/2020</w:t>
      </w:r>
      <w:r>
        <w:rPr>
          <w:spacing w:val="31"/>
          <w:sz w:val="24"/>
        </w:rPr>
        <w:t xml:space="preserve"> </w:t>
      </w:r>
      <w:r>
        <w:rPr>
          <w:sz w:val="24"/>
        </w:rPr>
        <w:t>–Emília</w:t>
      </w:r>
      <w:r>
        <w:rPr>
          <w:spacing w:val="28"/>
          <w:sz w:val="24"/>
        </w:rPr>
        <w:t xml:space="preserve"> </w:t>
      </w:r>
      <w:r>
        <w:rPr>
          <w:sz w:val="24"/>
        </w:rPr>
        <w:t>Roberta</w:t>
      </w:r>
      <w:r>
        <w:rPr>
          <w:spacing w:val="29"/>
          <w:sz w:val="24"/>
        </w:rPr>
        <w:t xml:space="preserve"> </w:t>
      </w:r>
      <w:r>
        <w:rPr>
          <w:sz w:val="24"/>
        </w:rPr>
        <w:t>Becker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serviços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 xml:space="preserve">terceirizados de limpeza, até o final do contrato. </w:t>
      </w:r>
      <w:r>
        <w:rPr>
          <w:b/>
          <w:sz w:val="24"/>
        </w:rPr>
        <w:t>(D): O Plenário toma ciência 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homologa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563"/>
        <w:jc w:val="left"/>
      </w:pPr>
      <w:r>
        <w:t>por</w:t>
      </w:r>
      <w:r>
        <w:rPr>
          <w:spacing w:val="-2"/>
        </w:rPr>
        <w:t xml:space="preserve"> </w:t>
      </w: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Portaria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502/2020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Designa</w:t>
      </w:r>
      <w:r>
        <w:rPr>
          <w:spacing w:val="36"/>
          <w:sz w:val="24"/>
        </w:rPr>
        <w:t xml:space="preserve"> </w:t>
      </w:r>
      <w:r>
        <w:rPr>
          <w:sz w:val="24"/>
        </w:rPr>
        <w:t>Fiscal</w:t>
      </w:r>
      <w:r>
        <w:rPr>
          <w:spacing w:val="36"/>
          <w:sz w:val="24"/>
        </w:rPr>
        <w:t xml:space="preserve"> </w:t>
      </w:r>
      <w:r>
        <w:rPr>
          <w:sz w:val="24"/>
        </w:rPr>
        <w:t>titular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Fiscal</w:t>
      </w:r>
      <w:r>
        <w:rPr>
          <w:spacing w:val="36"/>
          <w:sz w:val="24"/>
        </w:rPr>
        <w:t xml:space="preserve"> </w:t>
      </w:r>
      <w:r>
        <w:rPr>
          <w:sz w:val="24"/>
        </w:rPr>
        <w:t>suplente</w:t>
      </w:r>
      <w:r>
        <w:rPr>
          <w:spacing w:val="36"/>
          <w:sz w:val="24"/>
        </w:rPr>
        <w:t xml:space="preserve"> </w:t>
      </w:r>
      <w:r>
        <w:rPr>
          <w:sz w:val="24"/>
        </w:rPr>
        <w:t>para</w:t>
      </w:r>
      <w:r>
        <w:rPr>
          <w:spacing w:val="36"/>
          <w:sz w:val="24"/>
        </w:rPr>
        <w:t xml:space="preserve"> </w:t>
      </w:r>
      <w:r>
        <w:rPr>
          <w:sz w:val="24"/>
        </w:rPr>
        <w:t>1°</w:t>
      </w:r>
      <w:r>
        <w:rPr>
          <w:spacing w:val="37"/>
          <w:sz w:val="24"/>
        </w:rPr>
        <w:t xml:space="preserve"> </w:t>
      </w:r>
      <w:r>
        <w:rPr>
          <w:sz w:val="24"/>
        </w:rPr>
        <w:t>aditivo</w:t>
      </w:r>
      <w:r>
        <w:rPr>
          <w:spacing w:val="35"/>
          <w:sz w:val="24"/>
        </w:rPr>
        <w:t xml:space="preserve"> </w:t>
      </w:r>
      <w:r>
        <w:rPr>
          <w:sz w:val="24"/>
        </w:rPr>
        <w:t>ao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contrato n° 018/2016 –Telefônica Brasil S/A, para fornecimento de serviços de</w:t>
      </w:r>
      <w:r>
        <w:rPr>
          <w:spacing w:val="8"/>
          <w:sz w:val="24"/>
        </w:rPr>
        <w:t xml:space="preserve"> </w:t>
      </w:r>
      <w:r>
        <w:rPr>
          <w:sz w:val="24"/>
        </w:rPr>
        <w:t>telefonia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 xml:space="preserve">móvel, a partir desta data até o final do contrato. </w:t>
      </w:r>
      <w:r>
        <w:rPr>
          <w:b/>
          <w:sz w:val="24"/>
        </w:rPr>
        <w:t>(D): O Plenário toma ciência 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homologa</w:t>
      </w:r>
    </w:p>
    <w:p w:rsidR="000F46F2" w:rsidRDefault="000F46F2">
      <w:pPr>
        <w:rPr>
          <w:sz w:val="24"/>
        </w:rPr>
        <w:sectPr w:rsidR="000F46F2">
          <w:headerReference w:type="default" r:id="rId7"/>
          <w:footerReference w:type="default" r:id="rId8"/>
          <w:type w:val="continuous"/>
          <w:pgSz w:w="11910" w:h="16840"/>
          <w:pgMar w:top="2560" w:right="600" w:bottom="620" w:left="1040" w:header="566" w:footer="438" w:gutter="0"/>
          <w:cols w:space="720"/>
        </w:sectPr>
      </w:pP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spacing w:before="101"/>
        <w:ind w:hanging="563"/>
        <w:jc w:val="left"/>
      </w:pPr>
      <w:r>
        <w:lastRenderedPageBreak/>
        <w:t>por</w:t>
      </w:r>
      <w:r>
        <w:rPr>
          <w:spacing w:val="-2"/>
        </w:rPr>
        <w:t xml:space="preserve"> </w:t>
      </w: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Portaria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503/2020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Designa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CD</w:t>
      </w:r>
      <w:r>
        <w:rPr>
          <w:spacing w:val="26"/>
          <w:sz w:val="24"/>
        </w:rPr>
        <w:t xml:space="preserve"> </w:t>
      </w:r>
      <w:r>
        <w:rPr>
          <w:sz w:val="24"/>
        </w:rPr>
        <w:t>Cláudio</w:t>
      </w:r>
      <w:r>
        <w:rPr>
          <w:spacing w:val="28"/>
          <w:sz w:val="24"/>
        </w:rPr>
        <w:t xml:space="preserve"> </w:t>
      </w:r>
      <w:r>
        <w:rPr>
          <w:sz w:val="24"/>
        </w:rPr>
        <w:t>Alexandre</w:t>
      </w:r>
      <w:r>
        <w:rPr>
          <w:spacing w:val="26"/>
          <w:sz w:val="24"/>
        </w:rPr>
        <w:t xml:space="preserve"> </w:t>
      </w:r>
      <w:r>
        <w:rPr>
          <w:sz w:val="24"/>
        </w:rPr>
        <w:t>Sachet,</w:t>
      </w:r>
      <w:r>
        <w:rPr>
          <w:spacing w:val="26"/>
          <w:sz w:val="24"/>
        </w:rPr>
        <w:t xml:space="preserve"> </w:t>
      </w:r>
      <w:r>
        <w:rPr>
          <w:sz w:val="24"/>
        </w:rPr>
        <w:t>CRO/RS-CD-7122,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 xml:space="preserve">para Defensor Dativo na gestão 2020/2021. </w:t>
      </w:r>
      <w:r>
        <w:rPr>
          <w:b/>
          <w:sz w:val="24"/>
        </w:rPr>
        <w:t>(D): O Plenário toma ciência e homologa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por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Portaria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504/2020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Nomeia</w:t>
      </w:r>
      <w:r>
        <w:rPr>
          <w:spacing w:val="10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Pregoeiros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gestão</w:t>
      </w:r>
      <w:r>
        <w:rPr>
          <w:spacing w:val="9"/>
          <w:sz w:val="24"/>
        </w:rPr>
        <w:t xml:space="preserve"> </w:t>
      </w:r>
      <w:r>
        <w:rPr>
          <w:sz w:val="24"/>
        </w:rPr>
        <w:t>CRO/RS</w:t>
      </w:r>
      <w:r>
        <w:rPr>
          <w:spacing w:val="10"/>
          <w:sz w:val="24"/>
        </w:rPr>
        <w:t xml:space="preserve"> </w:t>
      </w:r>
      <w:r>
        <w:rPr>
          <w:sz w:val="24"/>
        </w:rPr>
        <w:t>2020/2021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  <w:tab w:val="left" w:pos="5441"/>
        </w:tabs>
        <w:ind w:hanging="563"/>
        <w:jc w:val="left"/>
        <w:rPr>
          <w:b/>
          <w:sz w:val="24"/>
        </w:rPr>
      </w:pPr>
      <w:r>
        <w:rPr>
          <w:sz w:val="24"/>
        </w:rPr>
        <w:t xml:space="preserve">revoga  a  Portaria  CRO/RS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490/2020. 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(D):</w:t>
      </w:r>
      <w:r>
        <w:rPr>
          <w:b/>
          <w:sz w:val="24"/>
        </w:rPr>
        <w:tab/>
        <w:t>O Plenário toma ciência e homologa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por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563"/>
        <w:jc w:val="left"/>
        <w:rPr>
          <w:sz w:val="24"/>
        </w:rPr>
      </w:pPr>
      <w:r>
        <w:rPr>
          <w:b/>
          <w:sz w:val="24"/>
        </w:rPr>
        <w:t xml:space="preserve">Portaria CRO/RS 505/2020 – </w:t>
      </w:r>
      <w:r>
        <w:rPr>
          <w:sz w:val="24"/>
        </w:rPr>
        <w:t>Designa Fiscal e suplente para o 2° aditivo do</w:t>
      </w:r>
      <w:r>
        <w:rPr>
          <w:spacing w:val="50"/>
          <w:sz w:val="24"/>
        </w:rPr>
        <w:t xml:space="preserve"> </w:t>
      </w:r>
      <w:r>
        <w:rPr>
          <w:sz w:val="24"/>
        </w:rPr>
        <w:t>contrato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  <w:tab w:val="left" w:pos="5241"/>
        </w:tabs>
        <w:ind w:hanging="563"/>
        <w:jc w:val="left"/>
        <w:rPr>
          <w:b/>
          <w:sz w:val="24"/>
        </w:rPr>
      </w:pPr>
      <w:r>
        <w:rPr>
          <w:sz w:val="24"/>
        </w:rPr>
        <w:t>029/2020   –   ECOS   turismo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LTDA. 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(D):</w:t>
      </w:r>
      <w:r>
        <w:rPr>
          <w:b/>
          <w:sz w:val="24"/>
        </w:rPr>
        <w:tab/>
        <w:t>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Plenário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toma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homologa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por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unanimidade.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b/>
          <w:sz w:val="24"/>
        </w:rPr>
      </w:pPr>
      <w:r>
        <w:rPr>
          <w:b/>
          <w:sz w:val="24"/>
          <w:u w:val="single"/>
        </w:rPr>
        <w:t>3. Procuradoria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Jurídica: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Memorando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CRO/RS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023/2020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Procuradoria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Jurídica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Análise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denúncia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ex officio oriunda do processo judicial n° 5056134-86.2019.4.04.7100, contra</w:t>
      </w:r>
      <w:r>
        <w:rPr>
          <w:spacing w:val="8"/>
          <w:sz w:val="24"/>
        </w:rPr>
        <w:t xml:space="preserve"> </w:t>
      </w:r>
      <w:r>
        <w:rPr>
          <w:sz w:val="24"/>
        </w:rPr>
        <w:t>ex-conselheiro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do CRO/RS, que em 04 de dezembro de 2019 (Ata Plenário 1915) havia sido deteriminado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b/>
          <w:sz w:val="24"/>
        </w:rPr>
      </w:pPr>
      <w:r>
        <w:rPr>
          <w:sz w:val="24"/>
        </w:rPr>
        <w:t xml:space="preserve">ecamihamento ao CFO . </w:t>
      </w:r>
      <w:r>
        <w:rPr>
          <w:b/>
          <w:sz w:val="24"/>
        </w:rPr>
        <w:t>(D): O Plenário por unanimidade após análise do memorando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documentos decide por firmar a competência para análise, instrução e julgamento</w:t>
      </w:r>
      <w:r>
        <w:rPr>
          <w:spacing w:val="32"/>
        </w:rPr>
        <w:t xml:space="preserve"> </w:t>
      </w:r>
      <w:r>
        <w:t>da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b/>
          <w:sz w:val="24"/>
        </w:rPr>
      </w:pPr>
      <w:r>
        <w:rPr>
          <w:b/>
          <w:sz w:val="24"/>
        </w:rPr>
        <w:t>presente denúncia, sendo encaminhado o presente memorando para a Câmara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 xml:space="preserve">Instrução de Ética do CRO/RS. O Plenário decide, também,  por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unanimidade   realizar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 xml:space="preserve">denuncia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para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OAB/RS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com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relação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conduta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 xml:space="preserve">(s)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advogado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(s)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referido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>processo. À projur para formulação da referida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denúncia.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Expediente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administrati</w:t>
      </w:r>
      <w:r>
        <w:rPr>
          <w:b/>
          <w:sz w:val="24"/>
        </w:rPr>
        <w:t>vo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015/2019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Encaminha</w:t>
      </w:r>
      <w:r>
        <w:rPr>
          <w:spacing w:val="14"/>
          <w:sz w:val="24"/>
        </w:rPr>
        <w:t xml:space="preserve"> </w:t>
      </w:r>
      <w:r>
        <w:rPr>
          <w:sz w:val="24"/>
        </w:rPr>
        <w:t>para</w:t>
      </w:r>
      <w:r>
        <w:rPr>
          <w:spacing w:val="13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Parecer</w:t>
      </w:r>
      <w:r>
        <w:rPr>
          <w:spacing w:val="13"/>
          <w:sz w:val="24"/>
        </w:rPr>
        <w:t xml:space="preserve"> </w:t>
      </w:r>
      <w:r>
        <w:rPr>
          <w:sz w:val="24"/>
        </w:rPr>
        <w:t>PROJUR</w:t>
      </w:r>
      <w:r>
        <w:rPr>
          <w:spacing w:val="14"/>
          <w:sz w:val="24"/>
        </w:rPr>
        <w:t xml:space="preserve"> </w:t>
      </w:r>
      <w:r>
        <w:rPr>
          <w:sz w:val="24"/>
        </w:rPr>
        <w:t>n°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8"/>
        <w:ind w:hanging="563"/>
        <w:jc w:val="left"/>
        <w:rPr>
          <w:sz w:val="24"/>
        </w:rPr>
      </w:pPr>
      <w:r>
        <w:rPr>
          <w:sz w:val="24"/>
        </w:rPr>
        <w:t>100/2019, sobre o pedido da Prefeitura de Porto Alegre para retornar com as reuniões</w:t>
      </w:r>
      <w:r>
        <w:rPr>
          <w:spacing w:val="-5"/>
          <w:sz w:val="24"/>
        </w:rPr>
        <w:t xml:space="preserve"> </w:t>
      </w:r>
      <w:r>
        <w:rPr>
          <w:sz w:val="24"/>
        </w:rPr>
        <w:t>entre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Vigilância</w:t>
      </w:r>
      <w:r>
        <w:rPr>
          <w:spacing w:val="31"/>
          <w:sz w:val="24"/>
        </w:rPr>
        <w:t xml:space="preserve"> </w:t>
      </w:r>
      <w:r>
        <w:rPr>
          <w:sz w:val="24"/>
        </w:rPr>
        <w:t>sanitária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Comissão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Odontologia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pacientes</w:t>
      </w:r>
      <w:r>
        <w:rPr>
          <w:spacing w:val="31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necessidades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  <w:tab w:val="left" w:pos="3679"/>
        </w:tabs>
        <w:ind w:hanging="563"/>
        <w:jc w:val="left"/>
        <w:rPr>
          <w:b/>
          <w:sz w:val="24"/>
        </w:rPr>
      </w:pPr>
      <w:r>
        <w:rPr>
          <w:sz w:val="24"/>
        </w:rPr>
        <w:t>especiais  do</w:t>
      </w:r>
      <w:r>
        <w:rPr>
          <w:spacing w:val="43"/>
          <w:sz w:val="24"/>
        </w:rPr>
        <w:t xml:space="preserve"> </w:t>
      </w:r>
      <w:r>
        <w:rPr>
          <w:sz w:val="24"/>
        </w:rPr>
        <w:t>CRO/RS.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(D):</w:t>
      </w:r>
      <w:r>
        <w:rPr>
          <w:b/>
          <w:sz w:val="24"/>
        </w:rPr>
        <w:tab/>
        <w:t>O Plenário decide por encaminhar o ofíco da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Prefeitura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Municipal de Porto Alegre e o último parecer do respectivo processo</w:t>
      </w:r>
      <w:r>
        <w:rPr>
          <w:spacing w:val="50"/>
        </w:rPr>
        <w:t xml:space="preserve"> </w:t>
      </w:r>
      <w:r>
        <w:t>para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>conhecimento de todos os conselheiros e inserir este processo na próxima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reunião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>Plenária. À Secretaria 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encaminhamento</w:t>
      </w:r>
      <w:r>
        <w:rPr>
          <w:b/>
          <w:sz w:val="24"/>
        </w:rPr>
        <w:t>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563"/>
        <w:jc w:val="left"/>
        <w:rPr>
          <w:b/>
          <w:sz w:val="24"/>
        </w:rPr>
      </w:pPr>
      <w:r>
        <w:rPr>
          <w:b/>
          <w:sz w:val="24"/>
          <w:u w:val="single"/>
        </w:rPr>
        <w:t>4. Setor 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Compras: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i/>
          <w:sz w:val="24"/>
        </w:rPr>
      </w:pPr>
      <w:r>
        <w:rPr>
          <w:sz w:val="24"/>
        </w:rPr>
        <w:t xml:space="preserve">PACs </w:t>
      </w:r>
      <w:r>
        <w:rPr>
          <w:i/>
          <w:sz w:val="24"/>
        </w:rPr>
        <w:t>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Referendum: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PAC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051/2020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terceirizada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6"/>
          <w:sz w:val="24"/>
        </w:rPr>
        <w:t xml:space="preserve"> </w:t>
      </w:r>
      <w:r>
        <w:rPr>
          <w:sz w:val="24"/>
        </w:rPr>
        <w:t>realizar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limpeza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sede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rPr>
          <w:b w:val="0"/>
        </w:rPr>
        <w:t>CRO/RS.</w:t>
      </w:r>
      <w:r>
        <w:t>(D): O Plenário decide por unanimidade homologar a instauração do</w:t>
      </w:r>
      <w:r>
        <w:rPr>
          <w:spacing w:val="-31"/>
        </w:rPr>
        <w:t xml:space="preserve"> </w:t>
      </w:r>
      <w:r>
        <w:t>presente</w:t>
      </w:r>
    </w:p>
    <w:p w:rsidR="000F46F2" w:rsidRDefault="000F46F2">
      <w:pPr>
        <w:sectPr w:rsidR="000F46F2">
          <w:pgSz w:w="11910" w:h="16840"/>
          <w:pgMar w:top="2560" w:right="600" w:bottom="620" w:left="1040" w:header="566" w:footer="438" w:gutter="0"/>
          <w:cols w:space="720"/>
        </w:sectPr>
      </w:pP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01"/>
        <w:ind w:hanging="563"/>
        <w:jc w:val="left"/>
        <w:rPr>
          <w:b/>
          <w:sz w:val="24"/>
        </w:rPr>
      </w:pPr>
      <w:r>
        <w:rPr>
          <w:b/>
          <w:sz w:val="24"/>
        </w:rPr>
        <w:t>processo.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PAC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052/2020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presta</w:t>
      </w:r>
      <w:r>
        <w:rPr>
          <w:spacing w:val="24"/>
          <w:sz w:val="24"/>
        </w:rPr>
        <w:t xml:space="preserve"> </w:t>
      </w:r>
      <w:r>
        <w:rPr>
          <w:sz w:val="24"/>
        </w:rPr>
        <w:t>serviço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telefonia</w:t>
      </w:r>
      <w:r>
        <w:rPr>
          <w:spacing w:val="24"/>
          <w:sz w:val="24"/>
        </w:rPr>
        <w:t xml:space="preserve"> </w:t>
      </w:r>
      <w:r>
        <w:rPr>
          <w:sz w:val="24"/>
        </w:rPr>
        <w:t>fixa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Internet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sz w:val="24"/>
        </w:rPr>
        <w:t xml:space="preserve">internet de backup para a sede. </w:t>
      </w:r>
      <w:r>
        <w:rPr>
          <w:b/>
          <w:sz w:val="24"/>
        </w:rPr>
        <w:t>(D): O Plenário decide por unanimidade homologar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</w:t>
      </w:r>
    </w:p>
    <w:p w:rsidR="000F46F2" w:rsidRDefault="004B00DC">
      <w:pPr>
        <w:pStyle w:val="Ttulo1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</w:pPr>
      <w:r>
        <w:t>instauração do presente</w:t>
      </w:r>
      <w:r>
        <w:rPr>
          <w:spacing w:val="-3"/>
        </w:rPr>
        <w:t xml:space="preserve"> </w:t>
      </w:r>
      <w:r>
        <w:t>processo.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b/>
          <w:sz w:val="24"/>
        </w:rPr>
      </w:pPr>
      <w:r>
        <w:rPr>
          <w:b/>
          <w:sz w:val="24"/>
        </w:rPr>
        <w:t>5. Setor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Cobrança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Proposta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Procedimento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dívida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ativa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chefe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setor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cobrança,</w:t>
      </w:r>
      <w:r>
        <w:rPr>
          <w:spacing w:val="10"/>
          <w:sz w:val="24"/>
        </w:rPr>
        <w:t xml:space="preserve"> </w:t>
      </w:r>
      <w:r>
        <w:rPr>
          <w:sz w:val="24"/>
        </w:rPr>
        <w:t>Dr.</w:t>
      </w:r>
      <w:r>
        <w:rPr>
          <w:spacing w:val="10"/>
          <w:sz w:val="24"/>
        </w:rPr>
        <w:t xml:space="preserve"> </w:t>
      </w:r>
      <w:r>
        <w:rPr>
          <w:sz w:val="24"/>
        </w:rPr>
        <w:t>João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Paulo,</w:t>
      </w:r>
      <w:r>
        <w:rPr>
          <w:spacing w:val="15"/>
          <w:sz w:val="24"/>
        </w:rPr>
        <w:t xml:space="preserve"> </w:t>
      </w:r>
      <w:r>
        <w:rPr>
          <w:sz w:val="24"/>
        </w:rPr>
        <w:t>encaminha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pleno,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projeto</w:t>
      </w:r>
      <w:r>
        <w:rPr>
          <w:spacing w:val="15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execuções</w:t>
      </w:r>
      <w:r>
        <w:rPr>
          <w:spacing w:val="14"/>
          <w:sz w:val="24"/>
        </w:rPr>
        <w:t xml:space="preserve"> </w:t>
      </w:r>
      <w:r>
        <w:rPr>
          <w:sz w:val="24"/>
        </w:rPr>
        <w:t>fiscais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setor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39"/>
        <w:ind w:hanging="563"/>
        <w:jc w:val="left"/>
        <w:rPr>
          <w:b/>
          <w:sz w:val="24"/>
        </w:rPr>
      </w:pP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cobrança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ano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2020/2021.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(D):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Plenário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unanimidade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aprova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proposta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b/>
          <w:sz w:val="24"/>
        </w:rPr>
        <w:t>apresentada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Setor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Cobrança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imediata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implantação.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Nada</w:t>
      </w:r>
      <w:r>
        <w:rPr>
          <w:spacing w:val="13"/>
          <w:sz w:val="24"/>
        </w:rPr>
        <w:t xml:space="preserve"> </w:t>
      </w:r>
      <w:r>
        <w:rPr>
          <w:sz w:val="24"/>
        </w:rPr>
        <w:t>mais</w:t>
      </w:r>
      <w:r>
        <w:rPr>
          <w:spacing w:val="6"/>
          <w:sz w:val="24"/>
        </w:rPr>
        <w:t xml:space="preserve"> </w:t>
      </w:r>
      <w:r>
        <w:rPr>
          <w:sz w:val="24"/>
        </w:rPr>
        <w:t>havendo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ind w:hanging="563"/>
        <w:jc w:val="left"/>
        <w:rPr>
          <w:sz w:val="24"/>
        </w:rPr>
      </w:pPr>
      <w:r>
        <w:rPr>
          <w:sz w:val="24"/>
        </w:rPr>
        <w:t>tratar,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Presidente</w:t>
      </w:r>
      <w:r>
        <w:rPr>
          <w:spacing w:val="30"/>
          <w:sz w:val="24"/>
        </w:rPr>
        <w:t xml:space="preserve"> </w:t>
      </w:r>
      <w:r>
        <w:rPr>
          <w:sz w:val="24"/>
        </w:rPr>
        <w:t>agradeceu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presença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todos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encerrou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reunião,</w:t>
      </w:r>
      <w:r>
        <w:rPr>
          <w:spacing w:val="16"/>
          <w:sz w:val="24"/>
        </w:rPr>
        <w:t xml:space="preserve"> </w:t>
      </w:r>
      <w:r>
        <w:rPr>
          <w:sz w:val="24"/>
        </w:rPr>
        <w:t>sendo</w:t>
      </w:r>
      <w:r>
        <w:rPr>
          <w:spacing w:val="14"/>
          <w:sz w:val="24"/>
        </w:rPr>
        <w:t xml:space="preserve"> </w:t>
      </w:r>
      <w:r>
        <w:rPr>
          <w:sz w:val="24"/>
        </w:rPr>
        <w:t>lavrada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</w:p>
    <w:p w:rsidR="000F46F2" w:rsidRDefault="004B00DC">
      <w:pPr>
        <w:pStyle w:val="PargrafodaLista"/>
        <w:numPr>
          <w:ilvl w:val="0"/>
          <w:numId w:val="1"/>
        </w:numPr>
        <w:tabs>
          <w:tab w:val="left" w:pos="661"/>
          <w:tab w:val="left" w:pos="663"/>
        </w:tabs>
        <w:spacing w:before="142"/>
        <w:ind w:hanging="563"/>
        <w:jc w:val="left"/>
        <w:rPr>
          <w:sz w:val="24"/>
        </w:rPr>
      </w:pPr>
      <w:r>
        <w:rPr>
          <w:sz w:val="24"/>
        </w:rPr>
        <w:t>presente ata, que lida e achada será assinada na próxima reunião Plenária pelos</w:t>
      </w:r>
      <w:r>
        <w:rPr>
          <w:spacing w:val="-20"/>
          <w:sz w:val="24"/>
        </w:rPr>
        <w:t xml:space="preserve"> </w:t>
      </w:r>
      <w:r>
        <w:rPr>
          <w:sz w:val="24"/>
        </w:rPr>
        <w:t>presentes.</w:t>
      </w:r>
    </w:p>
    <w:p w:rsidR="000F46F2" w:rsidRDefault="000F46F2">
      <w:pPr>
        <w:pStyle w:val="Corpodetexto"/>
        <w:spacing w:before="0"/>
        <w:rPr>
          <w:sz w:val="20"/>
        </w:rPr>
      </w:pPr>
    </w:p>
    <w:p w:rsidR="000F46F2" w:rsidRDefault="000F46F2">
      <w:pPr>
        <w:pStyle w:val="Corpodetexto"/>
        <w:spacing w:before="0"/>
        <w:rPr>
          <w:sz w:val="20"/>
        </w:rPr>
      </w:pPr>
    </w:p>
    <w:p w:rsidR="000F46F2" w:rsidRDefault="000F46F2">
      <w:pPr>
        <w:pStyle w:val="Corpodetexto"/>
        <w:spacing w:before="0"/>
        <w:rPr>
          <w:sz w:val="20"/>
        </w:rPr>
      </w:pPr>
    </w:p>
    <w:p w:rsidR="000F46F2" w:rsidRDefault="000F46F2">
      <w:pPr>
        <w:pStyle w:val="Corpodetexto"/>
        <w:spacing w:before="6"/>
        <w:rPr>
          <w:sz w:val="15"/>
        </w:rPr>
      </w:pPr>
    </w:p>
    <w:p w:rsidR="000F46F2" w:rsidRDefault="004B00DC">
      <w:pPr>
        <w:pStyle w:val="Ttulo1"/>
        <w:tabs>
          <w:tab w:val="left" w:pos="6223"/>
        </w:tabs>
        <w:spacing w:before="100"/>
        <w:ind w:left="1014" w:firstLine="0"/>
      </w:pPr>
      <w:r>
        <w:t>EVERSON</w:t>
      </w:r>
      <w:r>
        <w:rPr>
          <w:spacing w:val="-7"/>
        </w:rPr>
        <w:t xml:space="preserve"> </w:t>
      </w:r>
      <w:r>
        <w:rPr>
          <w:spacing w:val="-3"/>
        </w:rPr>
        <w:t>MARTINS</w:t>
      </w:r>
      <w:r>
        <w:rPr>
          <w:spacing w:val="-3"/>
        </w:rPr>
        <w:tab/>
      </w:r>
      <w:r>
        <w:t xml:space="preserve">NELSON FREITAS </w:t>
      </w:r>
      <w:r>
        <w:rPr>
          <w:spacing w:val="-2"/>
        </w:rPr>
        <w:t>EGUIA,</w:t>
      </w:r>
      <w:r>
        <w:rPr>
          <w:spacing w:val="-17"/>
        </w:rPr>
        <w:t xml:space="preserve"> </w:t>
      </w:r>
      <w:r>
        <w:t>CD</w:t>
      </w:r>
    </w:p>
    <w:p w:rsidR="000F46F2" w:rsidRDefault="004B00DC">
      <w:pPr>
        <w:pStyle w:val="Corpodetexto"/>
        <w:tabs>
          <w:tab w:val="left" w:pos="6607"/>
        </w:tabs>
        <w:spacing w:before="139"/>
        <w:ind w:left="966"/>
      </w:pPr>
      <w:r>
        <w:rPr>
          <w:spacing w:val="-3"/>
        </w:rPr>
        <w:t>Conselheiro</w:t>
      </w:r>
      <w:r>
        <w:rPr>
          <w:spacing w:val="-9"/>
        </w:rPr>
        <w:t xml:space="preserve"> </w:t>
      </w:r>
      <w:r>
        <w:t>Secretário</w:t>
      </w:r>
      <w:r>
        <w:tab/>
      </w:r>
      <w:r>
        <w:rPr>
          <w:spacing w:val="-3"/>
        </w:rPr>
        <w:t>Conselheiro Presidente</w:t>
      </w:r>
    </w:p>
    <w:p w:rsidR="000F46F2" w:rsidRDefault="004B00DC">
      <w:pPr>
        <w:pStyle w:val="Corpodetexto"/>
        <w:tabs>
          <w:tab w:val="left" w:pos="6722"/>
        </w:tabs>
        <w:ind w:left="1067"/>
      </w:pPr>
      <w:r>
        <w:rPr>
          <w:spacing w:val="-3"/>
        </w:rPr>
        <w:t>Gestão</w:t>
      </w:r>
      <w:r>
        <w:t xml:space="preserve"> </w:t>
      </w:r>
      <w:r>
        <w:rPr>
          <w:spacing w:val="-3"/>
        </w:rPr>
        <w:t>2020/2021</w:t>
      </w:r>
      <w:r>
        <w:rPr>
          <w:spacing w:val="-3"/>
        </w:rPr>
        <w:tab/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3"/>
        </w:rPr>
        <w:t>2020/2021</w:t>
      </w: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4B00DC">
      <w:pPr>
        <w:pStyle w:val="Ttulo1"/>
        <w:tabs>
          <w:tab w:val="left" w:pos="6036"/>
        </w:tabs>
        <w:spacing w:before="189"/>
        <w:ind w:firstLine="0"/>
      </w:pPr>
      <w:r>
        <w:t xml:space="preserve">JOÃO </w:t>
      </w:r>
      <w:r>
        <w:rPr>
          <w:spacing w:val="-3"/>
        </w:rPr>
        <w:t xml:space="preserve">GILBERTO </w:t>
      </w:r>
      <w:r>
        <w:t>DE</w:t>
      </w:r>
      <w:r>
        <w:rPr>
          <w:spacing w:val="-17"/>
        </w:rPr>
        <w:t xml:space="preserve"> </w:t>
      </w:r>
      <w:r>
        <w:t>SOUZA,</w:t>
      </w:r>
      <w:r>
        <w:rPr>
          <w:spacing w:val="-9"/>
        </w:rPr>
        <w:t xml:space="preserve"> </w:t>
      </w:r>
      <w:r>
        <w:t>CD</w:t>
      </w:r>
      <w:r>
        <w:tab/>
      </w:r>
      <w:r>
        <w:rPr>
          <w:spacing w:val="-3"/>
        </w:rPr>
        <w:t xml:space="preserve">EVANDRO </w:t>
      </w:r>
      <w:r>
        <w:t xml:space="preserve">SILVEIRA </w:t>
      </w:r>
      <w:r>
        <w:rPr>
          <w:spacing w:val="-2"/>
        </w:rPr>
        <w:t>BALEN,</w:t>
      </w:r>
      <w:r>
        <w:rPr>
          <w:spacing w:val="-11"/>
        </w:rPr>
        <w:t xml:space="preserve"> </w:t>
      </w:r>
      <w:r>
        <w:t>CD</w:t>
      </w:r>
    </w:p>
    <w:p w:rsidR="000F46F2" w:rsidRDefault="004B00DC">
      <w:pPr>
        <w:pStyle w:val="Corpodetexto"/>
        <w:tabs>
          <w:tab w:val="left" w:pos="6535"/>
        </w:tabs>
        <w:spacing w:before="139"/>
        <w:ind w:left="1017"/>
      </w:pPr>
      <w:r>
        <w:rPr>
          <w:spacing w:val="-3"/>
        </w:rPr>
        <w:t>Conselheiro</w:t>
      </w:r>
      <w:r>
        <w:t xml:space="preserve"> </w:t>
      </w:r>
      <w:r>
        <w:rPr>
          <w:spacing w:val="-3"/>
        </w:rPr>
        <w:t>Tesoureiro</w:t>
      </w:r>
      <w:r>
        <w:rPr>
          <w:spacing w:val="-3"/>
        </w:rPr>
        <w:tab/>
      </w:r>
      <w:r>
        <w:t>Conselheiro</w:t>
      </w:r>
      <w:r>
        <w:rPr>
          <w:spacing w:val="-21"/>
        </w:rPr>
        <w:t xml:space="preserve"> </w:t>
      </w:r>
      <w:r>
        <w:rPr>
          <w:spacing w:val="-3"/>
        </w:rPr>
        <w:t>Efetivo</w:t>
      </w:r>
    </w:p>
    <w:p w:rsidR="000F46F2" w:rsidRDefault="004B00DC">
      <w:pPr>
        <w:pStyle w:val="Corpodetexto"/>
        <w:tabs>
          <w:tab w:val="left" w:pos="6571"/>
        </w:tabs>
        <w:ind w:left="1168"/>
      </w:pPr>
      <w:r>
        <w:rPr>
          <w:spacing w:val="-3"/>
        </w:rPr>
        <w:t>Gestão</w:t>
      </w:r>
      <w:r>
        <w:t xml:space="preserve"> </w:t>
      </w:r>
      <w:r>
        <w:rPr>
          <w:spacing w:val="-3"/>
        </w:rPr>
        <w:t>2020/2021</w:t>
      </w:r>
      <w:r>
        <w:rPr>
          <w:spacing w:val="-3"/>
        </w:rPr>
        <w:tab/>
        <w:t>Gestão</w:t>
      </w:r>
      <w:r>
        <w:rPr>
          <w:spacing w:val="10"/>
        </w:rPr>
        <w:t xml:space="preserve"> </w:t>
      </w:r>
      <w:r>
        <w:rPr>
          <w:spacing w:val="-3"/>
        </w:rPr>
        <w:t>2020/2021</w:t>
      </w: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0"/>
        <w:rPr>
          <w:sz w:val="28"/>
        </w:rPr>
      </w:pPr>
    </w:p>
    <w:p w:rsidR="000F46F2" w:rsidRDefault="000F46F2">
      <w:pPr>
        <w:pStyle w:val="Corpodetexto"/>
        <w:spacing w:before="2"/>
        <w:rPr>
          <w:sz w:val="36"/>
        </w:rPr>
      </w:pPr>
    </w:p>
    <w:p w:rsidR="000F46F2" w:rsidRDefault="004B00DC">
      <w:pPr>
        <w:pStyle w:val="Ttulo1"/>
        <w:spacing w:before="0"/>
        <w:ind w:left="3706" w:right="3155" w:firstLine="0"/>
        <w:jc w:val="center"/>
      </w:pPr>
      <w:r>
        <w:t>MÁRIO SILVEIRA DE SOUZA CD</w:t>
      </w:r>
    </w:p>
    <w:p w:rsidR="000F46F2" w:rsidRDefault="004B00DC">
      <w:pPr>
        <w:pStyle w:val="Corpodetexto"/>
        <w:spacing w:before="139" w:line="360" w:lineRule="auto"/>
        <w:ind w:left="3706" w:right="3150"/>
        <w:jc w:val="center"/>
      </w:pPr>
      <w:r>
        <w:t>Conselheiro Efetivo temporário Gestão 2020/2021</w:t>
      </w:r>
    </w:p>
    <w:sectPr w:rsidR="000F46F2">
      <w:pgSz w:w="11910" w:h="16840"/>
      <w:pgMar w:top="2560" w:right="600" w:bottom="620" w:left="1040" w:header="566" w:footer="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00DC">
      <w:r>
        <w:separator/>
      </w:r>
    </w:p>
  </w:endnote>
  <w:endnote w:type="continuationSeparator" w:id="0">
    <w:p w:rsidR="00000000" w:rsidRDefault="004B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F2" w:rsidRDefault="004B00DC">
    <w:pPr>
      <w:pStyle w:val="Corpodetexto"/>
      <w:spacing w:before="0"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259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10239375</wp:posOffset>
              </wp:positionV>
              <wp:extent cx="606806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AAD99" id="Line 4" o:spid="_x0000_s1026" style="position:absolute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806.25pt" to="561.45pt,8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" strokecolor="silver" strokeweight=".16936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>
              <wp:simplePos x="0" y="0"/>
              <wp:positionH relativeFrom="page">
                <wp:posOffset>1468755</wp:posOffset>
              </wp:positionH>
              <wp:positionV relativeFrom="page">
                <wp:posOffset>10245090</wp:posOffset>
              </wp:positionV>
              <wp:extent cx="5257165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1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6F2" w:rsidRDefault="004B00D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Rua Vasco da Gama, 720 – Fone: 3026-1700 – Fax: 3026-1717 – CEP 90420-111 – Porto Alegre – 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15.65pt;margin-top:806.7pt;width:413.95pt;height:12.1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PG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" filled="f" stroked="f">
              <v:textbox inset="0,0,0,0">
                <w:txbxContent>
                  <w:p w:rsidR="000F46F2" w:rsidRDefault="004B00DC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Rua Vasco da Gama, 720 – Fone: 3026-1700 – Fax: 3026-1717 – CEP 90420-111 – Porto Alegre – 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>
              <wp:simplePos x="0" y="0"/>
              <wp:positionH relativeFrom="page">
                <wp:posOffset>2644140</wp:posOffset>
              </wp:positionH>
              <wp:positionV relativeFrom="page">
                <wp:posOffset>10377805</wp:posOffset>
              </wp:positionV>
              <wp:extent cx="115062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6F2" w:rsidRDefault="004B00D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Site: </w:t>
                          </w:r>
                          <w:hyperlink r:id="rId1">
                            <w:r>
                              <w:rPr>
                                <w:rFonts w:ascii="Arial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08.2pt;margin-top:817.15pt;width:90.6pt;height:12.1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LP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" filled="f" stroked="f">
              <v:textbox inset="0,0,0,0">
                <w:txbxContent>
                  <w:p w:rsidR="000F46F2" w:rsidRDefault="004B00DC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Site: </w:t>
                    </w:r>
                    <w:hyperlink r:id="rId2">
                      <w:r>
                        <w:rPr>
                          <w:rFonts w:ascii="Arial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5664" behindDoc="1" locked="0" layoutInCell="1" allowOverlap="1">
              <wp:simplePos x="0" y="0"/>
              <wp:positionH relativeFrom="page">
                <wp:posOffset>4180840</wp:posOffset>
              </wp:positionH>
              <wp:positionV relativeFrom="page">
                <wp:posOffset>10377805</wp:posOffset>
              </wp:positionV>
              <wp:extent cx="136842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6F2" w:rsidRDefault="004B00D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  <w:hyperlink r:id="rId3"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crors@crors.org.br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29.2pt;margin-top:817.15pt;width:107.75pt;height:12.1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7isgIAALAFAAAOAAAAZHJzL2Uyb0RvYy54bWysVG1vmzAQ/j5p/8Hyd8pLCAFUUrUhTJO6&#10;F6ndD3DABGtgM9sJdNP++86mpGmrSdM2PqCzfX7unnvO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" filled="f" stroked="f">
              <v:textbox inset="0,0,0,0">
                <w:txbxContent>
                  <w:p w:rsidR="000F46F2" w:rsidRDefault="004B00DC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E-mail:</w:t>
                    </w:r>
                    <w:hyperlink r:id="rId4">
                      <w:r>
                        <w:rPr>
                          <w:rFonts w:ascii="Arial"/>
                          <w:sz w:val="18"/>
                        </w:rPr>
                        <w:t xml:space="preserve"> crors@crors.org.br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00DC">
      <w:r>
        <w:separator/>
      </w:r>
    </w:p>
  </w:footnote>
  <w:footnote w:type="continuationSeparator" w:id="0">
    <w:p w:rsidR="00000000" w:rsidRDefault="004B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F2" w:rsidRDefault="004B00DC">
    <w:pPr>
      <w:pStyle w:val="Corpodetexto"/>
      <w:spacing w:before="0"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00544" behindDoc="1" locked="0" layoutInCell="1" allowOverlap="1">
          <wp:simplePos x="0" y="0"/>
          <wp:positionH relativeFrom="page">
            <wp:posOffset>3735070</wp:posOffset>
          </wp:positionH>
          <wp:positionV relativeFrom="page">
            <wp:posOffset>359409</wp:posOffset>
          </wp:positionV>
          <wp:extent cx="719454" cy="7137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1568" behindDoc="1" locked="0" layoutInCell="1" allowOverlap="1">
              <wp:simplePos x="0" y="0"/>
              <wp:positionH relativeFrom="page">
                <wp:posOffset>1944370</wp:posOffset>
              </wp:positionH>
              <wp:positionV relativeFrom="page">
                <wp:posOffset>1419225</wp:posOffset>
              </wp:positionV>
              <wp:extent cx="4301490" cy="2197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6F2" w:rsidRDefault="004B00DC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3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  <w:t>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3.1pt;margin-top:111.75pt;width:338.7pt;height:17.3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q/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" filled="f" stroked="f">
              <v:textbox inset="0,0,0,0">
                <w:txbxContent>
                  <w:p w:rsidR="000F46F2" w:rsidRDefault="004B00DC">
                    <w:pPr>
                      <w:spacing w:before="23"/>
                      <w:ind w:left="20"/>
                      <w:rPr>
                        <w:rFonts w:ascii="Tahoma"/>
                        <w:b/>
                        <w:i/>
                        <w:sz w:val="25"/>
                      </w:rPr>
                    </w:pPr>
                    <w:r>
                      <w:rPr>
                        <w:rFonts w:ascii="Tahoma"/>
                        <w:b/>
                        <w:i/>
                        <w:sz w:val="25"/>
                      </w:rPr>
                      <w:t>Conselho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Regional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de</w:t>
                    </w:r>
                    <w:r>
                      <w:rPr>
                        <w:rFonts w:ascii="Tahoma"/>
                        <w:b/>
                        <w:i/>
                        <w:spacing w:val="-37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Odontologia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do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Rio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Grande</w:t>
                    </w:r>
                    <w:r>
                      <w:rPr>
                        <w:rFonts w:ascii="Tahoma"/>
                        <w:b/>
                        <w:i/>
                        <w:spacing w:val="-36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do</w:t>
                    </w:r>
                    <w:r>
                      <w:rPr>
                        <w:rFonts w:ascii="Tahoma"/>
                        <w:b/>
                        <w:i/>
                        <w:spacing w:val="-35"/>
                        <w:sz w:val="2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i/>
                        <w:sz w:val="25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F6943"/>
    <w:multiLevelType w:val="hybridMultilevel"/>
    <w:tmpl w:val="DBCEFAB8"/>
    <w:lvl w:ilvl="0" w:tplc="188AED54">
      <w:start w:val="1"/>
      <w:numFmt w:val="decimal"/>
      <w:lvlText w:val="%1"/>
      <w:lvlJc w:val="left"/>
      <w:pPr>
        <w:ind w:left="662" w:hanging="462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40C40D62">
      <w:numFmt w:val="bullet"/>
      <w:lvlText w:val="•"/>
      <w:lvlJc w:val="left"/>
      <w:pPr>
        <w:ind w:left="1620" w:hanging="462"/>
      </w:pPr>
      <w:rPr>
        <w:rFonts w:hint="default"/>
        <w:lang w:val="pt-PT" w:eastAsia="pt-PT" w:bidi="pt-PT"/>
      </w:rPr>
    </w:lvl>
    <w:lvl w:ilvl="2" w:tplc="DB446D2C">
      <w:numFmt w:val="bullet"/>
      <w:lvlText w:val="•"/>
      <w:lvlJc w:val="left"/>
      <w:pPr>
        <w:ind w:left="2581" w:hanging="462"/>
      </w:pPr>
      <w:rPr>
        <w:rFonts w:hint="default"/>
        <w:lang w:val="pt-PT" w:eastAsia="pt-PT" w:bidi="pt-PT"/>
      </w:rPr>
    </w:lvl>
    <w:lvl w:ilvl="3" w:tplc="BE4C0C8E">
      <w:numFmt w:val="bullet"/>
      <w:lvlText w:val="•"/>
      <w:lvlJc w:val="left"/>
      <w:pPr>
        <w:ind w:left="3541" w:hanging="462"/>
      </w:pPr>
      <w:rPr>
        <w:rFonts w:hint="default"/>
        <w:lang w:val="pt-PT" w:eastAsia="pt-PT" w:bidi="pt-PT"/>
      </w:rPr>
    </w:lvl>
    <w:lvl w:ilvl="4" w:tplc="09EAA5E6">
      <w:numFmt w:val="bullet"/>
      <w:lvlText w:val="•"/>
      <w:lvlJc w:val="left"/>
      <w:pPr>
        <w:ind w:left="4502" w:hanging="462"/>
      </w:pPr>
      <w:rPr>
        <w:rFonts w:hint="default"/>
        <w:lang w:val="pt-PT" w:eastAsia="pt-PT" w:bidi="pt-PT"/>
      </w:rPr>
    </w:lvl>
    <w:lvl w:ilvl="5" w:tplc="E892D728">
      <w:numFmt w:val="bullet"/>
      <w:lvlText w:val="•"/>
      <w:lvlJc w:val="left"/>
      <w:pPr>
        <w:ind w:left="5463" w:hanging="462"/>
      </w:pPr>
      <w:rPr>
        <w:rFonts w:hint="default"/>
        <w:lang w:val="pt-PT" w:eastAsia="pt-PT" w:bidi="pt-PT"/>
      </w:rPr>
    </w:lvl>
    <w:lvl w:ilvl="6" w:tplc="C456A374">
      <w:numFmt w:val="bullet"/>
      <w:lvlText w:val="•"/>
      <w:lvlJc w:val="left"/>
      <w:pPr>
        <w:ind w:left="6423" w:hanging="462"/>
      </w:pPr>
      <w:rPr>
        <w:rFonts w:hint="default"/>
        <w:lang w:val="pt-PT" w:eastAsia="pt-PT" w:bidi="pt-PT"/>
      </w:rPr>
    </w:lvl>
    <w:lvl w:ilvl="7" w:tplc="0964BB44">
      <w:numFmt w:val="bullet"/>
      <w:lvlText w:val="•"/>
      <w:lvlJc w:val="left"/>
      <w:pPr>
        <w:ind w:left="7384" w:hanging="462"/>
      </w:pPr>
      <w:rPr>
        <w:rFonts w:hint="default"/>
        <w:lang w:val="pt-PT" w:eastAsia="pt-PT" w:bidi="pt-PT"/>
      </w:rPr>
    </w:lvl>
    <w:lvl w:ilvl="8" w:tplc="D2BE57DC">
      <w:numFmt w:val="bullet"/>
      <w:lvlText w:val="•"/>
      <w:lvlJc w:val="left"/>
      <w:pPr>
        <w:ind w:left="8345" w:hanging="46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F2"/>
    <w:rsid w:val="000F46F2"/>
    <w:rsid w:val="004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072172C-D164-4CF9-80F2-61EA08A1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41"/>
      <w:ind w:left="662" w:hanging="5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1"/>
      <w:ind w:left="662" w:hanging="5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ors@crors.org.br" TargetMode="External"/><Relationship Id="rId2" Type="http://schemas.openxmlformats.org/officeDocument/2006/relationships/hyperlink" Target="http://www.crors.org.br/" TargetMode="External"/><Relationship Id="rId1" Type="http://schemas.openxmlformats.org/officeDocument/2006/relationships/hyperlink" Target="http://www.crors.org.br/" TargetMode="External"/><Relationship Id="rId4" Type="http://schemas.openxmlformats.org/officeDocument/2006/relationships/hyperlink" Target="mailto:crors@cror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1305</vt:lpstr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1305</dc:title>
  <dc:creator>valdinei</dc:creator>
  <cp:lastModifiedBy>Igor Sansone</cp:lastModifiedBy>
  <cp:revision>2</cp:revision>
  <dcterms:created xsi:type="dcterms:W3CDTF">2020-10-20T13:21:00Z</dcterms:created>
  <dcterms:modified xsi:type="dcterms:W3CDTF">2020-10-20T13:21:00Z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2020-10-20T00:00:00Z</vt:filetime>
  </property>
</Properties>
</file>