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5C" w:rsidRPr="00E70607" w:rsidRDefault="00855109" w:rsidP="00532F5C">
      <w:pPr>
        <w:pStyle w:val="Ttulo6"/>
        <w:numPr>
          <w:ilvl w:val="5"/>
          <w:numId w:val="2"/>
        </w:numPr>
        <w:ind w:left="0" w:firstLine="3"/>
        <w:jc w:val="center"/>
        <w:rPr>
          <w:rFonts w:asciiTheme="minorHAnsi" w:hAnsiTheme="minorHAnsi" w:cstheme="minorHAnsi"/>
        </w:rPr>
      </w:pPr>
      <w:bookmarkStart w:id="0" w:name="_GoBack"/>
      <w:bookmarkEnd w:id="0"/>
      <w:r>
        <w:rPr>
          <w:rFonts w:asciiTheme="minorHAnsi" w:hAnsiTheme="minorHAnsi" w:cstheme="minorHAnsi"/>
        </w:rPr>
        <w:t>DECISÃO</w:t>
      </w:r>
      <w:r w:rsidR="00532F5C" w:rsidRPr="00E70607">
        <w:rPr>
          <w:rFonts w:asciiTheme="minorHAnsi" w:hAnsiTheme="minorHAnsi" w:cstheme="minorHAnsi"/>
        </w:rPr>
        <w:t xml:space="preserve"> CRO/RS Nº </w:t>
      </w:r>
      <w:r w:rsidR="00BA3D97">
        <w:rPr>
          <w:rFonts w:asciiTheme="minorHAnsi" w:hAnsiTheme="minorHAnsi" w:cstheme="minorHAnsi"/>
        </w:rPr>
        <w:t>37</w:t>
      </w:r>
      <w:r w:rsidR="00532F5C" w:rsidRPr="00E70607">
        <w:rPr>
          <w:rFonts w:asciiTheme="minorHAnsi" w:hAnsiTheme="minorHAnsi" w:cstheme="minorHAnsi"/>
        </w:rPr>
        <w:t>/201</w:t>
      </w:r>
      <w:r w:rsidR="008C729D">
        <w:rPr>
          <w:rFonts w:asciiTheme="minorHAnsi" w:hAnsiTheme="minorHAnsi" w:cstheme="minorHAnsi"/>
        </w:rPr>
        <w:t>9</w:t>
      </w:r>
    </w:p>
    <w:p w:rsidR="00532F5C" w:rsidRPr="00E70607" w:rsidRDefault="00532F5C" w:rsidP="00532F5C">
      <w:pPr>
        <w:jc w:val="center"/>
        <w:rPr>
          <w:rFonts w:cstheme="minorHAnsi"/>
        </w:rPr>
      </w:pPr>
    </w:p>
    <w:p w:rsidR="00532F5C" w:rsidRPr="00E70607" w:rsidRDefault="00532F5C" w:rsidP="00532F5C">
      <w:pPr>
        <w:spacing w:line="360" w:lineRule="auto"/>
        <w:jc w:val="both"/>
        <w:rPr>
          <w:rFonts w:cstheme="minorHAnsi"/>
        </w:rPr>
      </w:pPr>
      <w:r w:rsidRPr="00E70607">
        <w:rPr>
          <w:rFonts w:cstheme="minorHAnsi"/>
        </w:rPr>
        <w:tab/>
      </w:r>
      <w:r w:rsidRPr="00E70607">
        <w:rPr>
          <w:rFonts w:cstheme="minorHAnsi"/>
        </w:rPr>
        <w:tab/>
        <w:t xml:space="preserve">A Diretoria do Conselho Regional de Odontologia do Rio Grande do Sul, no uso de suas atribuições legais, tendo em vista o disposto no Regimento Interno deste Conselho, artigos 13, inciso </w:t>
      </w:r>
      <w:r w:rsidR="008C729D">
        <w:rPr>
          <w:rFonts w:cstheme="minorHAnsi"/>
        </w:rPr>
        <w:t>I</w:t>
      </w:r>
      <w:r w:rsidRPr="00E70607">
        <w:rPr>
          <w:rFonts w:cstheme="minorHAnsi"/>
        </w:rPr>
        <w:t xml:space="preserve"> e 85 § 1º</w:t>
      </w:r>
      <w:r w:rsidR="00BA3D97">
        <w:rPr>
          <w:rFonts w:cstheme="minorHAnsi"/>
        </w:rPr>
        <w:t xml:space="preserve"> e considerando a aprovação na Reunião Plenária nº 1906 de 25 de julho de 2019</w:t>
      </w:r>
      <w:r w:rsidRPr="00E70607">
        <w:rPr>
          <w:rFonts w:cstheme="minorHAnsi"/>
        </w:rPr>
        <w:t>;</w:t>
      </w:r>
    </w:p>
    <w:p w:rsidR="00532F5C" w:rsidRPr="00E70607" w:rsidRDefault="00532F5C" w:rsidP="00532F5C">
      <w:pPr>
        <w:pStyle w:val="Ttulo6"/>
        <w:numPr>
          <w:ilvl w:val="5"/>
          <w:numId w:val="2"/>
        </w:numPr>
        <w:tabs>
          <w:tab w:val="left" w:pos="1418"/>
          <w:tab w:val="center" w:pos="4677"/>
        </w:tabs>
        <w:spacing w:line="360" w:lineRule="auto"/>
        <w:ind w:left="0" w:firstLine="1418"/>
        <w:jc w:val="both"/>
        <w:rPr>
          <w:rFonts w:asciiTheme="minorHAnsi" w:hAnsiTheme="minorHAnsi" w:cstheme="minorHAnsi"/>
        </w:rPr>
      </w:pPr>
      <w:r w:rsidRPr="00E70607">
        <w:rPr>
          <w:rFonts w:asciiTheme="minorHAnsi" w:hAnsiTheme="minorHAnsi" w:cstheme="minorHAnsi"/>
        </w:rPr>
        <w:t>RESOLVE</w:t>
      </w:r>
      <w:r w:rsidRPr="00E70607">
        <w:rPr>
          <w:rFonts w:asciiTheme="minorHAnsi" w:hAnsiTheme="minorHAnsi" w:cstheme="minorHAnsi"/>
        </w:rPr>
        <w:tab/>
      </w:r>
      <w:r w:rsidRPr="00E70607">
        <w:rPr>
          <w:rFonts w:asciiTheme="minorHAnsi" w:hAnsiTheme="minorHAnsi" w:cstheme="minorHAnsi"/>
        </w:rPr>
        <w:tab/>
      </w:r>
    </w:p>
    <w:p w:rsidR="00994CE3" w:rsidRPr="00E70607" w:rsidRDefault="00994CE3" w:rsidP="00537F39">
      <w:pPr>
        <w:spacing w:after="0" w:line="360" w:lineRule="auto"/>
        <w:jc w:val="both"/>
        <w:rPr>
          <w:rFonts w:eastAsia="Times New Roman" w:cstheme="minorHAnsi"/>
          <w:lang w:eastAsia="zh-CN"/>
        </w:rPr>
      </w:pPr>
    </w:p>
    <w:p w:rsidR="00994CE3" w:rsidRPr="00E70607" w:rsidRDefault="00994CE3" w:rsidP="00537F39">
      <w:pPr>
        <w:spacing w:after="0" w:line="360" w:lineRule="auto"/>
        <w:jc w:val="both"/>
        <w:rPr>
          <w:rFonts w:eastAsia="Times New Roman" w:cstheme="minorHAnsi"/>
          <w:lang w:eastAsia="zh-CN"/>
        </w:rPr>
      </w:pPr>
      <w:r w:rsidRPr="00E70607">
        <w:rPr>
          <w:rFonts w:eastAsia="Times New Roman" w:cstheme="minorHAnsi"/>
          <w:lang w:eastAsia="zh-CN"/>
        </w:rPr>
        <w:t>Art. 1º. R</w:t>
      </w:r>
      <w:r w:rsidR="00342A11" w:rsidRPr="00E70607">
        <w:rPr>
          <w:rFonts w:eastAsia="Times New Roman" w:cstheme="minorHAnsi"/>
          <w:lang w:eastAsia="zh-CN"/>
        </w:rPr>
        <w:t>egulamentar o reajuste salarial e demais benefícios concedidos ao</w:t>
      </w:r>
      <w:r w:rsidRPr="00E70607">
        <w:rPr>
          <w:rFonts w:eastAsia="Times New Roman" w:cstheme="minorHAnsi"/>
          <w:lang w:eastAsia="zh-CN"/>
        </w:rPr>
        <w:t>s</w:t>
      </w:r>
      <w:r w:rsidR="00342A11" w:rsidRPr="00E70607">
        <w:rPr>
          <w:rFonts w:eastAsia="Times New Roman" w:cstheme="minorHAnsi"/>
          <w:lang w:eastAsia="zh-CN"/>
        </w:rPr>
        <w:t xml:space="preserve"> empregados do Conselho Regional de Odontologia do Rio Grande de Sul</w:t>
      </w:r>
      <w:r w:rsidRPr="00E70607">
        <w:rPr>
          <w:rFonts w:eastAsia="Times New Roman" w:cstheme="minorHAnsi"/>
          <w:lang w:eastAsia="zh-CN"/>
        </w:rPr>
        <w:t>, a ser aplicado no ano de 2019</w:t>
      </w:r>
      <w:r w:rsidR="00E70607">
        <w:rPr>
          <w:rFonts w:eastAsia="Times New Roman" w:cstheme="minorHAnsi"/>
          <w:lang w:eastAsia="zh-CN"/>
        </w:rPr>
        <w:t>, conforme cláusulas constantes no Anexo I</w:t>
      </w:r>
      <w:r w:rsidRPr="00E70607">
        <w:rPr>
          <w:rFonts w:eastAsia="Times New Roman" w:cstheme="minorHAnsi"/>
          <w:lang w:eastAsia="zh-CN"/>
        </w:rPr>
        <w:t>;</w:t>
      </w:r>
    </w:p>
    <w:p w:rsidR="00994CE3" w:rsidRPr="00E70607" w:rsidRDefault="00994CE3" w:rsidP="00537F39">
      <w:pPr>
        <w:spacing w:after="0" w:line="360" w:lineRule="auto"/>
        <w:jc w:val="both"/>
        <w:rPr>
          <w:rFonts w:eastAsia="Times New Roman" w:cstheme="minorHAnsi"/>
          <w:lang w:eastAsia="zh-CN"/>
        </w:rPr>
      </w:pPr>
    </w:p>
    <w:p w:rsidR="00994CE3" w:rsidRPr="00E70607" w:rsidRDefault="00994CE3" w:rsidP="00994CE3">
      <w:pPr>
        <w:spacing w:after="0" w:line="360" w:lineRule="auto"/>
        <w:jc w:val="both"/>
        <w:rPr>
          <w:rFonts w:eastAsia="Times New Roman" w:cstheme="minorHAnsi"/>
          <w:lang w:eastAsia="zh-CN"/>
        </w:rPr>
      </w:pPr>
      <w:r w:rsidRPr="00E70607">
        <w:rPr>
          <w:rFonts w:eastAsia="Times New Roman" w:cstheme="minorHAnsi"/>
          <w:lang w:eastAsia="zh-CN"/>
        </w:rPr>
        <w:t xml:space="preserve">Art. 2º. </w:t>
      </w:r>
      <w:r w:rsidRPr="00E70607">
        <w:rPr>
          <w:rFonts w:eastAsia="Times New Roman" w:cstheme="minorHAnsi"/>
          <w:bCs/>
          <w:lang w:eastAsia="zh-CN"/>
        </w:rPr>
        <w:t xml:space="preserve">Esta </w:t>
      </w:r>
      <w:r w:rsidR="00855109">
        <w:rPr>
          <w:rFonts w:eastAsia="Times New Roman" w:cstheme="minorHAnsi"/>
          <w:bCs/>
          <w:lang w:eastAsia="zh-CN"/>
        </w:rPr>
        <w:t>Decisão</w:t>
      </w:r>
      <w:r w:rsidRPr="00E70607">
        <w:rPr>
          <w:rFonts w:eastAsia="Times New Roman" w:cstheme="minorHAnsi"/>
          <w:bCs/>
          <w:lang w:eastAsia="zh-CN"/>
        </w:rPr>
        <w:t xml:space="preserve"> entra em vigor no ato da publicação e gerará efeitos no</w:t>
      </w:r>
      <w:r w:rsidRPr="00E70607">
        <w:rPr>
          <w:rFonts w:eastAsia="Times New Roman" w:cstheme="minorHAnsi"/>
          <w:lang w:eastAsia="zh-CN"/>
        </w:rPr>
        <w:t xml:space="preserve"> período de 1º de maio de 2019 a 30 de abril de 2020, mantendo a data-base da categoria no dia 1º de maio; </w:t>
      </w:r>
    </w:p>
    <w:p w:rsidR="00994CE3" w:rsidRPr="00E70607" w:rsidRDefault="00994CE3" w:rsidP="00994CE3">
      <w:pPr>
        <w:spacing w:after="0" w:line="360" w:lineRule="auto"/>
        <w:jc w:val="both"/>
        <w:rPr>
          <w:rFonts w:eastAsia="Times New Roman" w:cstheme="minorHAnsi"/>
          <w:lang w:eastAsia="zh-CN"/>
        </w:rPr>
      </w:pPr>
    </w:p>
    <w:p w:rsidR="00994CE3" w:rsidRPr="00E70607" w:rsidRDefault="00994CE3" w:rsidP="00994CE3">
      <w:pPr>
        <w:spacing w:after="0" w:line="360" w:lineRule="auto"/>
        <w:jc w:val="both"/>
        <w:rPr>
          <w:rFonts w:eastAsia="Times New Roman" w:cstheme="minorHAnsi"/>
          <w:lang w:eastAsia="zh-CN"/>
        </w:rPr>
      </w:pPr>
    </w:p>
    <w:p w:rsidR="00E70607" w:rsidRPr="00E70607" w:rsidRDefault="00E70607" w:rsidP="00E70607">
      <w:pPr>
        <w:spacing w:line="360" w:lineRule="auto"/>
        <w:jc w:val="both"/>
        <w:rPr>
          <w:rFonts w:cstheme="minorHAnsi"/>
        </w:rPr>
      </w:pPr>
      <w:r w:rsidRPr="00E70607">
        <w:rPr>
          <w:rFonts w:cstheme="minorHAnsi"/>
        </w:rPr>
        <w:tab/>
      </w:r>
      <w:r w:rsidRPr="00E70607">
        <w:rPr>
          <w:rFonts w:cstheme="minorHAnsi"/>
        </w:rPr>
        <w:tab/>
        <w:t xml:space="preserve">Porto Alegre, </w:t>
      </w:r>
      <w:r w:rsidR="00BA3D97">
        <w:rPr>
          <w:rFonts w:cstheme="minorHAnsi"/>
        </w:rPr>
        <w:t>25 de julho</w:t>
      </w:r>
      <w:r w:rsidRPr="00E70607">
        <w:rPr>
          <w:rFonts w:cstheme="minorHAnsi"/>
        </w:rPr>
        <w:t xml:space="preserve"> de 2019.</w:t>
      </w:r>
    </w:p>
    <w:p w:rsidR="00E70607" w:rsidRPr="00E70607" w:rsidRDefault="00E70607" w:rsidP="00E70607">
      <w:pPr>
        <w:jc w:val="both"/>
        <w:rPr>
          <w:rFonts w:cstheme="minorHAnsi"/>
        </w:rPr>
      </w:pPr>
    </w:p>
    <w:p w:rsidR="00E70607" w:rsidRPr="00E70607" w:rsidRDefault="00E70607" w:rsidP="00E70607">
      <w:pPr>
        <w:jc w:val="both"/>
        <w:rPr>
          <w:rFonts w:cstheme="minorHAnsi"/>
        </w:rPr>
      </w:pPr>
    </w:p>
    <w:p w:rsidR="00E70607" w:rsidRPr="00E70607" w:rsidRDefault="00E70607" w:rsidP="00E70607">
      <w:pPr>
        <w:jc w:val="both"/>
        <w:rPr>
          <w:rFonts w:cstheme="minorHAnsi"/>
        </w:rPr>
      </w:pPr>
    </w:p>
    <w:tbl>
      <w:tblPr>
        <w:tblW w:w="0" w:type="auto"/>
        <w:tblLayout w:type="fixed"/>
        <w:tblCellMar>
          <w:left w:w="0" w:type="dxa"/>
          <w:right w:w="0" w:type="dxa"/>
        </w:tblCellMar>
        <w:tblLook w:val="0000" w:firstRow="0" w:lastRow="0" w:firstColumn="0" w:lastColumn="0" w:noHBand="0" w:noVBand="0"/>
      </w:tblPr>
      <w:tblGrid>
        <w:gridCol w:w="4767"/>
        <w:gridCol w:w="4766"/>
        <w:gridCol w:w="38"/>
      </w:tblGrid>
      <w:tr w:rsidR="00E70607" w:rsidRPr="00E70607" w:rsidTr="00E70607">
        <w:tc>
          <w:tcPr>
            <w:tcW w:w="4767" w:type="dxa"/>
            <w:shd w:val="clear" w:color="auto" w:fill="auto"/>
          </w:tcPr>
          <w:p w:rsidR="00E70607" w:rsidRPr="00E70607" w:rsidRDefault="00E70607" w:rsidP="00C469E8">
            <w:pPr>
              <w:jc w:val="center"/>
              <w:rPr>
                <w:rFonts w:cstheme="minorHAnsi"/>
                <w:b/>
              </w:rPr>
            </w:pPr>
          </w:p>
          <w:p w:rsidR="00E70607" w:rsidRPr="00E70607" w:rsidRDefault="00E70607" w:rsidP="00C469E8">
            <w:pPr>
              <w:jc w:val="center"/>
              <w:rPr>
                <w:rFonts w:cstheme="minorHAnsi"/>
              </w:rPr>
            </w:pPr>
            <w:r w:rsidRPr="00E70607">
              <w:rPr>
                <w:rFonts w:cstheme="minorHAnsi"/>
                <w:b/>
              </w:rPr>
              <w:t>NELSON FREITAS EGUIA, CD</w:t>
            </w:r>
          </w:p>
          <w:p w:rsidR="00E70607" w:rsidRPr="00E70607" w:rsidRDefault="00E70607" w:rsidP="00C469E8">
            <w:pPr>
              <w:jc w:val="center"/>
              <w:rPr>
                <w:rFonts w:cstheme="minorHAnsi"/>
              </w:rPr>
            </w:pPr>
            <w:r w:rsidRPr="00E70607">
              <w:rPr>
                <w:rFonts w:cstheme="minorHAnsi"/>
              </w:rPr>
              <w:t>Presidente do CRO/RS</w:t>
            </w:r>
          </w:p>
        </w:tc>
        <w:tc>
          <w:tcPr>
            <w:tcW w:w="4766" w:type="dxa"/>
            <w:shd w:val="clear" w:color="auto" w:fill="auto"/>
          </w:tcPr>
          <w:p w:rsidR="00E70607" w:rsidRPr="00E70607" w:rsidRDefault="00E70607" w:rsidP="00C469E8">
            <w:pPr>
              <w:pStyle w:val="Ttulo3"/>
              <w:jc w:val="center"/>
              <w:rPr>
                <w:rFonts w:asciiTheme="minorHAnsi" w:hAnsiTheme="minorHAnsi" w:cstheme="minorHAnsi"/>
                <w:caps/>
                <w:color w:val="auto"/>
                <w:sz w:val="22"/>
                <w:szCs w:val="22"/>
              </w:rPr>
            </w:pPr>
          </w:p>
          <w:p w:rsidR="00E70607" w:rsidRPr="00E70607" w:rsidRDefault="00E70607" w:rsidP="00C469E8">
            <w:pPr>
              <w:pStyle w:val="Ttulo3"/>
              <w:jc w:val="center"/>
              <w:rPr>
                <w:rFonts w:asciiTheme="minorHAnsi" w:hAnsiTheme="minorHAnsi" w:cstheme="minorHAnsi"/>
                <w:caps/>
                <w:color w:val="auto"/>
                <w:sz w:val="22"/>
                <w:szCs w:val="22"/>
              </w:rPr>
            </w:pPr>
          </w:p>
          <w:p w:rsidR="00E70607" w:rsidRPr="00E70607" w:rsidRDefault="00E70607" w:rsidP="00C469E8">
            <w:pPr>
              <w:pStyle w:val="Ttulo3"/>
              <w:jc w:val="center"/>
              <w:rPr>
                <w:rFonts w:asciiTheme="minorHAnsi" w:hAnsiTheme="minorHAnsi" w:cstheme="minorHAnsi"/>
                <w:b/>
                <w:color w:val="auto"/>
                <w:sz w:val="22"/>
                <w:szCs w:val="22"/>
              </w:rPr>
            </w:pPr>
            <w:r w:rsidRPr="00E70607">
              <w:rPr>
                <w:rFonts w:asciiTheme="minorHAnsi" w:hAnsiTheme="minorHAnsi" w:cstheme="minorHAnsi"/>
                <w:b/>
                <w:caps/>
                <w:color w:val="auto"/>
                <w:sz w:val="22"/>
                <w:szCs w:val="22"/>
              </w:rPr>
              <w:t>Márcio André Redmann</w:t>
            </w:r>
            <w:r w:rsidRPr="00E70607">
              <w:rPr>
                <w:rFonts w:asciiTheme="minorHAnsi" w:hAnsiTheme="minorHAnsi" w:cstheme="minorHAnsi"/>
                <w:b/>
                <w:color w:val="auto"/>
                <w:sz w:val="22"/>
                <w:szCs w:val="22"/>
              </w:rPr>
              <w:t xml:space="preserve">, CD </w:t>
            </w:r>
          </w:p>
          <w:p w:rsidR="00E70607" w:rsidRPr="00E70607" w:rsidRDefault="00E70607" w:rsidP="00C469E8">
            <w:pPr>
              <w:jc w:val="center"/>
              <w:rPr>
                <w:rFonts w:cstheme="minorHAnsi"/>
              </w:rPr>
            </w:pPr>
            <w:r w:rsidRPr="00E70607">
              <w:rPr>
                <w:rFonts w:cstheme="minorHAnsi"/>
              </w:rPr>
              <w:t>Conselheiro Secretário do CRO/RS</w:t>
            </w:r>
          </w:p>
        </w:tc>
        <w:tc>
          <w:tcPr>
            <w:tcW w:w="38" w:type="dxa"/>
            <w:shd w:val="clear" w:color="auto" w:fill="auto"/>
          </w:tcPr>
          <w:p w:rsidR="00E70607" w:rsidRPr="00E70607" w:rsidRDefault="00E70607" w:rsidP="00C469E8">
            <w:pPr>
              <w:snapToGrid w:val="0"/>
              <w:rPr>
                <w:rFonts w:cstheme="minorHAnsi"/>
              </w:rPr>
            </w:pPr>
          </w:p>
        </w:tc>
      </w:tr>
      <w:tr w:rsidR="00E70607" w:rsidRPr="00E70607" w:rsidTr="00E70607">
        <w:tblPrEx>
          <w:tblCellMar>
            <w:left w:w="70" w:type="dxa"/>
            <w:right w:w="70" w:type="dxa"/>
          </w:tblCellMar>
        </w:tblPrEx>
        <w:tc>
          <w:tcPr>
            <w:tcW w:w="9571" w:type="dxa"/>
            <w:gridSpan w:val="3"/>
            <w:shd w:val="clear" w:color="auto" w:fill="auto"/>
          </w:tcPr>
          <w:p w:rsidR="00E70607" w:rsidRDefault="00E70607" w:rsidP="00C469E8">
            <w:pPr>
              <w:pStyle w:val="Ttulo3"/>
              <w:rPr>
                <w:rFonts w:asciiTheme="minorHAnsi" w:hAnsiTheme="minorHAnsi" w:cstheme="minorHAnsi"/>
                <w:b/>
                <w:color w:val="auto"/>
                <w:sz w:val="22"/>
                <w:szCs w:val="22"/>
              </w:rPr>
            </w:pPr>
          </w:p>
          <w:p w:rsidR="00BA3D97" w:rsidRPr="00BA3D97" w:rsidRDefault="00BA3D97" w:rsidP="00BA3D97"/>
          <w:p w:rsidR="00E70607" w:rsidRPr="00E70607" w:rsidRDefault="00E70607" w:rsidP="00C469E8">
            <w:pPr>
              <w:pStyle w:val="Ttulo3"/>
              <w:jc w:val="center"/>
              <w:rPr>
                <w:rFonts w:asciiTheme="minorHAnsi" w:hAnsiTheme="minorHAnsi" w:cstheme="minorHAnsi"/>
                <w:b/>
                <w:color w:val="auto"/>
                <w:sz w:val="22"/>
                <w:szCs w:val="22"/>
              </w:rPr>
            </w:pPr>
            <w:r w:rsidRPr="00E70607">
              <w:rPr>
                <w:rFonts w:asciiTheme="minorHAnsi" w:hAnsiTheme="minorHAnsi" w:cstheme="minorHAnsi"/>
                <w:b/>
                <w:color w:val="auto"/>
                <w:sz w:val="22"/>
                <w:szCs w:val="22"/>
              </w:rPr>
              <w:t>JOÃO GILBERTO DE SOUZA, CD</w:t>
            </w:r>
          </w:p>
          <w:p w:rsidR="00E70607" w:rsidRPr="00E70607" w:rsidRDefault="00E70607" w:rsidP="00C469E8">
            <w:pPr>
              <w:jc w:val="center"/>
              <w:rPr>
                <w:rFonts w:cstheme="minorHAnsi"/>
              </w:rPr>
            </w:pPr>
            <w:r w:rsidRPr="00E70607">
              <w:rPr>
                <w:rFonts w:cstheme="minorHAnsi"/>
              </w:rPr>
              <w:t>Conselheiro Tesoureiro do CRO/RS</w:t>
            </w:r>
          </w:p>
        </w:tc>
      </w:tr>
    </w:tbl>
    <w:p w:rsidR="00E70607" w:rsidRPr="00E70607" w:rsidRDefault="00E70607" w:rsidP="00994CE3">
      <w:pPr>
        <w:spacing w:after="0" w:line="360" w:lineRule="auto"/>
        <w:jc w:val="both"/>
        <w:rPr>
          <w:rFonts w:eastAsia="Times New Roman" w:cstheme="minorHAnsi"/>
          <w:lang w:eastAsia="zh-CN"/>
        </w:rPr>
      </w:pPr>
    </w:p>
    <w:p w:rsidR="00994CE3" w:rsidRPr="00E70607" w:rsidRDefault="00994CE3" w:rsidP="00537F39">
      <w:pPr>
        <w:spacing w:after="0" w:line="360" w:lineRule="auto"/>
        <w:jc w:val="both"/>
        <w:rPr>
          <w:rFonts w:eastAsia="Times New Roman" w:cstheme="minorHAnsi"/>
          <w:lang w:eastAsia="zh-CN"/>
        </w:rPr>
      </w:pPr>
    </w:p>
    <w:p w:rsidR="00994CE3" w:rsidRPr="00E70607" w:rsidRDefault="00994CE3" w:rsidP="00537F39">
      <w:pPr>
        <w:spacing w:after="0" w:line="360" w:lineRule="auto"/>
        <w:jc w:val="both"/>
        <w:rPr>
          <w:rFonts w:eastAsia="Times New Roman" w:cstheme="minorHAnsi"/>
          <w:lang w:eastAsia="zh-CN"/>
        </w:rPr>
      </w:pPr>
    </w:p>
    <w:p w:rsidR="00E70607" w:rsidRDefault="00E70607" w:rsidP="00E70607">
      <w:pPr>
        <w:spacing w:after="0" w:line="360" w:lineRule="auto"/>
        <w:jc w:val="center"/>
        <w:rPr>
          <w:rFonts w:eastAsia="Times New Roman" w:cstheme="minorHAnsi"/>
          <w:b/>
          <w:lang w:eastAsia="zh-CN"/>
        </w:rPr>
      </w:pPr>
      <w:r w:rsidRPr="00E70607">
        <w:rPr>
          <w:rFonts w:eastAsia="Times New Roman" w:cstheme="minorHAnsi"/>
          <w:b/>
          <w:lang w:eastAsia="zh-CN"/>
        </w:rPr>
        <w:lastRenderedPageBreak/>
        <w:t>ANEXO I- DAS DISPOSIÇÕES ACERCA DOS REAJUSTES E BENEFÍCIOS A SEREM CONCEDIDOS AOS EMPREGADOS DO CRO/RS</w:t>
      </w:r>
    </w:p>
    <w:p w:rsidR="00E70607" w:rsidRPr="00E70607" w:rsidRDefault="00E70607" w:rsidP="00E70607">
      <w:pPr>
        <w:spacing w:after="0" w:line="360" w:lineRule="auto"/>
        <w:jc w:val="center"/>
        <w:rPr>
          <w:rFonts w:eastAsia="Times New Roman" w:cstheme="minorHAnsi"/>
          <w:b/>
          <w:sz w:val="16"/>
          <w:szCs w:val="16"/>
          <w:lang w:eastAsia="zh-CN"/>
        </w:rPr>
      </w:pPr>
    </w:p>
    <w:p w:rsidR="00AE5166" w:rsidRPr="00E70607" w:rsidRDefault="00342A11" w:rsidP="00537F39">
      <w:pPr>
        <w:spacing w:after="0" w:line="360" w:lineRule="auto"/>
        <w:jc w:val="both"/>
        <w:rPr>
          <w:rFonts w:eastAsia="Times New Roman" w:cstheme="minorHAnsi"/>
          <w:b/>
          <w:lang w:eastAsia="zh-CN"/>
        </w:rPr>
      </w:pPr>
      <w:r w:rsidRPr="00E70607">
        <w:rPr>
          <w:rFonts w:eastAsia="Times New Roman" w:cstheme="minorHAnsi"/>
          <w:lang w:eastAsia="zh-CN"/>
        </w:rPr>
        <w:t xml:space="preserve"> </w:t>
      </w:r>
      <w:r w:rsidR="00AE5166" w:rsidRPr="00E70607">
        <w:rPr>
          <w:rFonts w:eastAsia="Times New Roman" w:cstheme="minorHAnsi"/>
          <w:b/>
          <w:lang w:eastAsia="zh-CN"/>
        </w:rPr>
        <w:t>CLÁUSULA 1ª - REAJUSTE SALARIAL</w:t>
      </w:r>
    </w:p>
    <w:p w:rsidR="004C1F9A" w:rsidRPr="00E70607" w:rsidRDefault="00AE5166" w:rsidP="00537F39">
      <w:pPr>
        <w:spacing w:after="0" w:line="360" w:lineRule="auto"/>
        <w:jc w:val="both"/>
        <w:rPr>
          <w:rFonts w:eastAsia="Times New Roman" w:cstheme="minorHAnsi"/>
          <w:lang w:eastAsia="zh-CN"/>
        </w:rPr>
      </w:pPr>
      <w:r w:rsidRPr="00E70607">
        <w:rPr>
          <w:rFonts w:eastAsia="Times New Roman" w:cstheme="minorHAnsi"/>
          <w:lang w:eastAsia="zh-CN"/>
        </w:rPr>
        <w:t xml:space="preserve">Fica estabelecido o reajuste dos salários dos empregados do CRO/RS em </w:t>
      </w:r>
      <w:r w:rsidR="00340147" w:rsidRPr="00BA3D97">
        <w:rPr>
          <w:rFonts w:eastAsia="Times New Roman" w:cstheme="minorHAnsi"/>
          <w:lang w:eastAsia="zh-CN"/>
        </w:rPr>
        <w:t>5</w:t>
      </w:r>
      <w:r w:rsidR="00342A11" w:rsidRPr="00BA3D97">
        <w:rPr>
          <w:rFonts w:eastAsia="Times New Roman" w:cstheme="minorHAnsi"/>
          <w:lang w:eastAsia="zh-CN"/>
        </w:rPr>
        <w:t xml:space="preserve"> (</w:t>
      </w:r>
      <w:r w:rsidR="00340147" w:rsidRPr="00BA3D97">
        <w:rPr>
          <w:rFonts w:eastAsia="Times New Roman" w:cstheme="minorHAnsi"/>
          <w:lang w:eastAsia="zh-CN"/>
        </w:rPr>
        <w:t>cinco</w:t>
      </w:r>
      <w:r w:rsidR="00342A11" w:rsidRPr="00BA3D97">
        <w:rPr>
          <w:rFonts w:eastAsia="Times New Roman" w:cstheme="minorHAnsi"/>
          <w:lang w:eastAsia="zh-CN"/>
        </w:rPr>
        <w:t>)</w:t>
      </w:r>
      <w:r w:rsidR="00342A11" w:rsidRPr="00E70607">
        <w:rPr>
          <w:rFonts w:eastAsia="Times New Roman" w:cstheme="minorHAnsi"/>
          <w:lang w:eastAsia="zh-CN"/>
        </w:rPr>
        <w:t xml:space="preserve"> </w:t>
      </w:r>
      <w:r w:rsidRPr="00E70607">
        <w:rPr>
          <w:rFonts w:eastAsia="Times New Roman" w:cstheme="minorHAnsi"/>
          <w:lang w:eastAsia="zh-CN"/>
        </w:rPr>
        <w:t>por cento sobre os salários</w:t>
      </w:r>
      <w:r w:rsidR="00604F5C" w:rsidRPr="00E70607">
        <w:rPr>
          <w:rFonts w:eastAsia="Times New Roman" w:cstheme="minorHAnsi"/>
          <w:lang w:eastAsia="zh-CN"/>
        </w:rPr>
        <w:t xml:space="preserve"> vigentes em 30 de abril de 201</w:t>
      </w:r>
      <w:r w:rsidR="00F71B3C">
        <w:rPr>
          <w:rFonts w:eastAsia="Times New Roman" w:cstheme="minorHAnsi"/>
          <w:lang w:eastAsia="zh-CN"/>
        </w:rPr>
        <w:t>9</w:t>
      </w:r>
      <w:r w:rsidR="00604F5C" w:rsidRPr="00E70607">
        <w:rPr>
          <w:rFonts w:eastAsia="Times New Roman" w:cstheme="minorHAnsi"/>
          <w:lang w:eastAsia="zh-CN"/>
        </w:rPr>
        <w:t xml:space="preserve">, sendo o pagamento do retroativo efetuado no contracheque de todos os empregados </w:t>
      </w:r>
      <w:r w:rsidR="00342A11" w:rsidRPr="00E70607">
        <w:rPr>
          <w:rFonts w:eastAsia="Times New Roman" w:cstheme="minorHAnsi"/>
          <w:lang w:eastAsia="zh-CN"/>
        </w:rPr>
        <w:t>no primeiro contracheque após a publicação da presente decisão</w:t>
      </w:r>
      <w:r w:rsidR="00604F5C" w:rsidRPr="00E70607">
        <w:rPr>
          <w:rFonts w:eastAsia="Times New Roman" w:cstheme="minorHAnsi"/>
          <w:lang w:eastAsia="zh-CN"/>
        </w:rPr>
        <w:t>.</w:t>
      </w:r>
    </w:p>
    <w:p w:rsidR="00AE5166" w:rsidRPr="00E70607" w:rsidRDefault="00AE5166" w:rsidP="00537F39">
      <w:pPr>
        <w:spacing w:after="0" w:line="360" w:lineRule="auto"/>
        <w:jc w:val="both"/>
        <w:rPr>
          <w:rFonts w:eastAsia="Times New Roman" w:cstheme="minorHAnsi"/>
          <w:sz w:val="16"/>
          <w:szCs w:val="16"/>
          <w:lang w:eastAsia="zh-CN"/>
        </w:rPr>
      </w:pPr>
    </w:p>
    <w:p w:rsidR="00723DF9" w:rsidRPr="00E70607" w:rsidRDefault="00723DF9" w:rsidP="00537F39">
      <w:pPr>
        <w:spacing w:after="0" w:line="360" w:lineRule="auto"/>
        <w:jc w:val="both"/>
        <w:rPr>
          <w:rFonts w:eastAsia="Times New Roman" w:cstheme="minorHAnsi"/>
          <w:b/>
          <w:lang w:eastAsia="zh-CN"/>
        </w:rPr>
      </w:pPr>
      <w:r w:rsidRPr="00E70607">
        <w:rPr>
          <w:rFonts w:eastAsia="Times New Roman" w:cstheme="minorHAnsi"/>
          <w:b/>
          <w:lang w:eastAsia="zh-CN"/>
        </w:rPr>
        <w:t xml:space="preserve">CLÁUSULA </w:t>
      </w:r>
      <w:r w:rsidR="004346F6" w:rsidRPr="00E70607">
        <w:rPr>
          <w:rFonts w:eastAsia="Times New Roman" w:cstheme="minorHAnsi"/>
          <w:b/>
          <w:lang w:eastAsia="zh-CN"/>
        </w:rPr>
        <w:t>2</w:t>
      </w:r>
      <w:r w:rsidRPr="00E70607">
        <w:rPr>
          <w:rFonts w:eastAsia="Times New Roman" w:cstheme="minorHAnsi"/>
          <w:b/>
          <w:lang w:eastAsia="zh-CN"/>
        </w:rPr>
        <w:t>ª- ADICIONAL POR TEMPO DE SERVIÇO (ANUÊNIOS)</w:t>
      </w:r>
    </w:p>
    <w:p w:rsidR="004C1F9A" w:rsidRPr="00E70607" w:rsidRDefault="00723DF9" w:rsidP="00537F39">
      <w:pPr>
        <w:spacing w:after="0" w:line="360" w:lineRule="auto"/>
        <w:jc w:val="both"/>
        <w:rPr>
          <w:rFonts w:eastAsia="Times New Roman" w:cstheme="minorHAnsi"/>
          <w:lang w:eastAsia="zh-CN"/>
        </w:rPr>
      </w:pPr>
      <w:r w:rsidRPr="00E70607">
        <w:rPr>
          <w:rFonts w:eastAsia="Times New Roman" w:cstheme="minorHAnsi"/>
          <w:lang w:eastAsia="zh-CN"/>
        </w:rPr>
        <w:t>Fica estabelecido o adicional por tempo de serviço equivalente ao valor de 1 (um) por cento do salário contratual dos empregados por ano trabalhado, até o máximo de 35% (trinta e cinco por cento), a fim de diferencial o tempo de serviço, garantidas as condições mais favoráveis praticadas.</w:t>
      </w:r>
    </w:p>
    <w:p w:rsidR="004C1F9A" w:rsidRPr="00E70607" w:rsidRDefault="004C1F9A" w:rsidP="00537F39">
      <w:pPr>
        <w:spacing w:after="0" w:line="360" w:lineRule="auto"/>
        <w:jc w:val="both"/>
        <w:rPr>
          <w:rFonts w:eastAsia="Times New Roman" w:cstheme="minorHAnsi"/>
          <w:sz w:val="16"/>
          <w:szCs w:val="16"/>
          <w:lang w:eastAsia="zh-CN"/>
        </w:rPr>
      </w:pPr>
    </w:p>
    <w:p w:rsidR="00723DF9" w:rsidRPr="00E70607" w:rsidRDefault="004346F6" w:rsidP="00537F39">
      <w:pPr>
        <w:spacing w:after="0" w:line="360" w:lineRule="auto"/>
        <w:jc w:val="both"/>
        <w:rPr>
          <w:rFonts w:eastAsia="Times New Roman" w:cstheme="minorHAnsi"/>
          <w:b/>
          <w:lang w:eastAsia="zh-CN"/>
        </w:rPr>
      </w:pPr>
      <w:r w:rsidRPr="00E70607">
        <w:rPr>
          <w:rFonts w:eastAsia="Times New Roman" w:cstheme="minorHAnsi"/>
          <w:b/>
          <w:lang w:eastAsia="zh-CN"/>
        </w:rPr>
        <w:t>CLÁUSULA 3</w:t>
      </w:r>
      <w:r w:rsidR="00723DF9" w:rsidRPr="00E70607">
        <w:rPr>
          <w:rFonts w:eastAsia="Times New Roman" w:cstheme="minorHAnsi"/>
          <w:b/>
          <w:lang w:eastAsia="zh-CN"/>
        </w:rPr>
        <w:t>ª- HORAS EXTRAS</w:t>
      </w:r>
      <w:r w:rsidR="00577773" w:rsidRPr="00E70607">
        <w:rPr>
          <w:rFonts w:eastAsia="Times New Roman" w:cstheme="minorHAnsi"/>
          <w:b/>
          <w:lang w:eastAsia="zh-CN"/>
        </w:rPr>
        <w:t xml:space="preserve"> E DA COMPENSAÇÃO</w:t>
      </w:r>
    </w:p>
    <w:p w:rsidR="0027149C" w:rsidRPr="00E70607" w:rsidRDefault="0027149C" w:rsidP="00537F39">
      <w:pPr>
        <w:spacing w:after="0" w:line="360" w:lineRule="auto"/>
        <w:jc w:val="both"/>
        <w:rPr>
          <w:rFonts w:eastAsia="Times New Roman" w:cstheme="minorHAnsi"/>
          <w:lang w:eastAsia="zh-CN"/>
        </w:rPr>
      </w:pPr>
      <w:r w:rsidRPr="00E70607">
        <w:rPr>
          <w:rFonts w:eastAsia="Times New Roman" w:cstheme="minorHAnsi"/>
          <w:lang w:eastAsia="zh-CN"/>
        </w:rPr>
        <w:t>Fica estabelecido que as horas extras que forem cumpridas pelos empregados sujeitos a controle de horário, de segunda a sexta, serão remunerados com acréscimo de 50% (cinquenta por cento), além da hora normal e as que forem cumpridas em sábados, domingos e feriados, com adicional de 100% (cem por cento), sem prejuízo do fornecimento, gratuitamente, das refeições compatíveis com os horários e do pagamento de ajuda de custo para transporte.</w:t>
      </w:r>
    </w:p>
    <w:p w:rsidR="004C1F9A" w:rsidRPr="00E70607" w:rsidRDefault="004C1F9A" w:rsidP="00537F39">
      <w:pPr>
        <w:spacing w:after="0" w:line="360" w:lineRule="auto"/>
        <w:jc w:val="both"/>
        <w:rPr>
          <w:rFonts w:eastAsia="Times New Roman" w:cstheme="minorHAnsi"/>
          <w:sz w:val="16"/>
          <w:szCs w:val="16"/>
          <w:lang w:eastAsia="zh-CN"/>
        </w:rPr>
      </w:pPr>
    </w:p>
    <w:p w:rsidR="003F6F03" w:rsidRPr="00E70607" w:rsidRDefault="003F6F03" w:rsidP="00537F39">
      <w:pPr>
        <w:spacing w:after="0" w:line="360" w:lineRule="auto"/>
        <w:jc w:val="both"/>
        <w:rPr>
          <w:rFonts w:eastAsia="Times New Roman" w:cstheme="minorHAnsi"/>
          <w:lang w:eastAsia="zh-CN"/>
        </w:rPr>
      </w:pPr>
      <w:r w:rsidRPr="00E70607">
        <w:rPr>
          <w:rFonts w:eastAsia="Times New Roman" w:cstheme="minorHAnsi"/>
          <w:b/>
          <w:lang w:eastAsia="zh-CN"/>
        </w:rPr>
        <w:t xml:space="preserve">PARÁGRAFO PRIMEIRO: </w:t>
      </w:r>
      <w:r w:rsidRPr="00E70607">
        <w:rPr>
          <w:rFonts w:eastAsia="Times New Roman" w:cstheme="minorHAnsi"/>
          <w:lang w:eastAsia="zh-CN"/>
        </w:rPr>
        <w:t>É admitida a compensação das horas extras prestadas mediante a concessão de folgas compensatórias,</w:t>
      </w:r>
      <w:r w:rsidR="00342A11" w:rsidRPr="00E70607">
        <w:rPr>
          <w:rFonts w:eastAsia="Times New Roman" w:cstheme="minorHAnsi"/>
          <w:lang w:eastAsia="zh-CN"/>
        </w:rPr>
        <w:t xml:space="preserve"> àqueles empregados que optarem pela assinatura de </w:t>
      </w:r>
      <w:r w:rsidR="000F7004" w:rsidRPr="00E70607">
        <w:rPr>
          <w:rFonts w:eastAsia="Times New Roman" w:cstheme="minorHAnsi"/>
          <w:lang w:eastAsia="zh-CN"/>
        </w:rPr>
        <w:t xml:space="preserve">acordo individual a ser assinado entre as partes, </w:t>
      </w:r>
      <w:r w:rsidRPr="00E70607">
        <w:rPr>
          <w:rFonts w:eastAsia="Times New Roman" w:cstheme="minorHAnsi"/>
          <w:lang w:eastAsia="zh-CN"/>
        </w:rPr>
        <w:t>podendo a duração da jornada diária e semanal de trabalho ser acrescida de horas suplementares, sem acréscimo de adicional de horas extras</w:t>
      </w:r>
      <w:r w:rsidR="00CC0FAA" w:rsidRPr="00E70607">
        <w:rPr>
          <w:rFonts w:eastAsia="Times New Roman" w:cstheme="minorHAnsi"/>
          <w:lang w:eastAsia="zh-CN"/>
        </w:rPr>
        <w:t xml:space="preserve"> se o excesso de horas de um dia for compensado pela correspondente diminuição em outro dia, de maneira que nã</w:t>
      </w:r>
      <w:r w:rsidR="000F7004" w:rsidRPr="00E70607">
        <w:rPr>
          <w:rFonts w:eastAsia="Times New Roman" w:cstheme="minorHAnsi"/>
          <w:lang w:eastAsia="zh-CN"/>
        </w:rPr>
        <w:t>o exceda, no período máximo de 6 (seis) meses</w:t>
      </w:r>
      <w:r w:rsidR="00CC0FAA" w:rsidRPr="00E70607">
        <w:rPr>
          <w:rFonts w:eastAsia="Times New Roman" w:cstheme="minorHAnsi"/>
          <w:lang w:eastAsia="zh-CN"/>
        </w:rPr>
        <w:t>, à soma das jornadas semanais de trabalho previstas, renováveis, desde que não ultrapasse o</w:t>
      </w:r>
      <w:r w:rsidR="000F7004" w:rsidRPr="00E70607">
        <w:rPr>
          <w:rFonts w:eastAsia="Times New Roman" w:cstheme="minorHAnsi"/>
          <w:lang w:eastAsia="zh-CN"/>
        </w:rPr>
        <w:t>s</w:t>
      </w:r>
      <w:r w:rsidR="00CC0FAA" w:rsidRPr="00E70607">
        <w:rPr>
          <w:rFonts w:eastAsia="Times New Roman" w:cstheme="minorHAnsi"/>
          <w:lang w:eastAsia="zh-CN"/>
        </w:rPr>
        <w:t xml:space="preserve"> dia</w:t>
      </w:r>
      <w:r w:rsidR="000F7004" w:rsidRPr="00E70607">
        <w:rPr>
          <w:rFonts w:eastAsia="Times New Roman" w:cstheme="minorHAnsi"/>
          <w:lang w:eastAsia="zh-CN"/>
        </w:rPr>
        <w:t>s 30/10/2019 e</w:t>
      </w:r>
      <w:r w:rsidR="00CC0FAA" w:rsidRPr="00E70607">
        <w:rPr>
          <w:rFonts w:eastAsia="Times New Roman" w:cstheme="minorHAnsi"/>
          <w:lang w:eastAsia="zh-CN"/>
        </w:rPr>
        <w:t xml:space="preserve"> 30/04/20</w:t>
      </w:r>
      <w:r w:rsidR="000F7004" w:rsidRPr="00E70607">
        <w:rPr>
          <w:rFonts w:eastAsia="Times New Roman" w:cstheme="minorHAnsi"/>
          <w:lang w:eastAsia="zh-CN"/>
        </w:rPr>
        <w:t>20 e</w:t>
      </w:r>
      <w:r w:rsidR="00CC0FAA" w:rsidRPr="00E70607">
        <w:rPr>
          <w:rFonts w:eastAsia="Times New Roman" w:cstheme="minorHAnsi"/>
          <w:lang w:eastAsia="zh-CN"/>
        </w:rPr>
        <w:t xml:space="preserve"> que observado as seguintes regras:</w:t>
      </w:r>
    </w:p>
    <w:p w:rsidR="004C1F9A" w:rsidRPr="00E70607" w:rsidRDefault="004C1F9A" w:rsidP="00537F39">
      <w:pPr>
        <w:spacing w:after="0" w:line="360" w:lineRule="auto"/>
        <w:jc w:val="both"/>
        <w:rPr>
          <w:rFonts w:eastAsia="Times New Roman" w:cstheme="minorHAnsi"/>
          <w:lang w:eastAsia="zh-CN"/>
        </w:rPr>
      </w:pPr>
    </w:p>
    <w:p w:rsidR="00CC0FAA" w:rsidRPr="00E70607" w:rsidRDefault="00CC0FAA" w:rsidP="00537F39">
      <w:pPr>
        <w:spacing w:after="0" w:line="360" w:lineRule="auto"/>
        <w:jc w:val="both"/>
        <w:rPr>
          <w:rFonts w:eastAsia="Times New Roman" w:cstheme="minorHAnsi"/>
          <w:lang w:eastAsia="zh-CN"/>
        </w:rPr>
      </w:pPr>
      <w:r w:rsidRPr="00E70607">
        <w:rPr>
          <w:rFonts w:eastAsia="Times New Roman" w:cstheme="minorHAnsi"/>
          <w:lang w:eastAsia="zh-CN"/>
        </w:rPr>
        <w:lastRenderedPageBreak/>
        <w:t>- A jornada de trabalho prestada no</w:t>
      </w:r>
      <w:r w:rsidR="00E93E74" w:rsidRPr="00E70607">
        <w:rPr>
          <w:rFonts w:eastAsia="Times New Roman" w:cstheme="minorHAnsi"/>
          <w:lang w:eastAsia="zh-CN"/>
        </w:rPr>
        <w:t>s</w:t>
      </w:r>
      <w:r w:rsidRPr="00E70607">
        <w:rPr>
          <w:rFonts w:eastAsia="Times New Roman" w:cstheme="minorHAnsi"/>
          <w:lang w:eastAsia="zh-CN"/>
        </w:rPr>
        <w:t xml:space="preserve"> sábados, domingos e feriados é considerada jornada extraordinária, sendo remunerada com adicional de 100% e sobre elas somente é admitida a compensação dobrada, isto é, para cada hora trabalhada se insere no banco de horas 2h;</w:t>
      </w:r>
    </w:p>
    <w:p w:rsidR="004C1F9A" w:rsidRPr="00E70607" w:rsidRDefault="00CC0FAA" w:rsidP="00537F39">
      <w:pPr>
        <w:spacing w:after="0" w:line="360" w:lineRule="auto"/>
        <w:jc w:val="both"/>
        <w:rPr>
          <w:rFonts w:eastAsia="Times New Roman" w:cstheme="minorHAnsi"/>
          <w:lang w:eastAsia="zh-CN"/>
        </w:rPr>
      </w:pPr>
      <w:r w:rsidRPr="00E70607">
        <w:rPr>
          <w:rFonts w:eastAsia="Times New Roman" w:cstheme="minorHAnsi"/>
          <w:lang w:eastAsia="zh-CN"/>
        </w:rPr>
        <w:t>- A jornada de trabalho prestada de segunda à sexta-feira acima da jornada contratada (4h, 6h, 8h diárias) é remunerada com hora extra com adicional de 50%, sendo possível a inserção no banco de horas apenas as horas extras prestadas até o limite diário de 10</w:t>
      </w:r>
      <w:r w:rsidR="000F7004" w:rsidRPr="00E70607">
        <w:rPr>
          <w:rFonts w:eastAsia="Times New Roman" w:cstheme="minorHAnsi"/>
          <w:lang w:eastAsia="zh-CN"/>
        </w:rPr>
        <w:t>h.</w:t>
      </w:r>
    </w:p>
    <w:p w:rsidR="000F7004" w:rsidRPr="00E70607" w:rsidRDefault="000F7004" w:rsidP="00537F39">
      <w:pPr>
        <w:spacing w:after="0" w:line="360" w:lineRule="auto"/>
        <w:jc w:val="both"/>
        <w:rPr>
          <w:rFonts w:eastAsia="Times New Roman" w:cstheme="minorHAnsi"/>
          <w:sz w:val="16"/>
          <w:szCs w:val="16"/>
          <w:lang w:eastAsia="zh-CN"/>
        </w:rPr>
      </w:pPr>
    </w:p>
    <w:p w:rsidR="00D06C66" w:rsidRPr="00E70607" w:rsidRDefault="00D06C66" w:rsidP="00537F39">
      <w:pPr>
        <w:spacing w:after="0" w:line="360" w:lineRule="auto"/>
        <w:jc w:val="both"/>
        <w:rPr>
          <w:rFonts w:eastAsia="Times New Roman" w:cstheme="minorHAnsi"/>
          <w:lang w:eastAsia="zh-CN"/>
        </w:rPr>
      </w:pPr>
      <w:r w:rsidRPr="00E70607">
        <w:rPr>
          <w:rFonts w:eastAsia="Times New Roman" w:cstheme="minorHAnsi"/>
          <w:b/>
          <w:lang w:eastAsia="zh-CN"/>
        </w:rPr>
        <w:t>PARÁGRAFO SEGUNDO:</w:t>
      </w:r>
      <w:r w:rsidR="005607C4" w:rsidRPr="00E70607">
        <w:rPr>
          <w:rFonts w:eastAsia="Times New Roman" w:cstheme="minorHAnsi"/>
          <w:b/>
          <w:lang w:eastAsia="zh-CN"/>
        </w:rPr>
        <w:t xml:space="preserve"> </w:t>
      </w:r>
      <w:r w:rsidRPr="00E70607">
        <w:rPr>
          <w:rFonts w:eastAsia="Times New Roman" w:cstheme="minorHAnsi"/>
          <w:lang w:eastAsia="zh-CN"/>
        </w:rPr>
        <w:t>Nas hipóteses de não compensação das horas ou de rescisão do contrato de trabalho, sem que tenha havido a compensação integral da jornada extraordinária na forma do parágrafo primeiro, fará o trabalhador jus ao pagamento das horas extras não compensadas, acrescidas dos respectivos adicionais de 50% e 100% calculadas sobre o valor da remuneração no prazo estabelecido no parágrafo primeiro ou na data da rescisão.</w:t>
      </w:r>
    </w:p>
    <w:p w:rsidR="004C1F9A" w:rsidRPr="00E70607" w:rsidRDefault="004C1F9A" w:rsidP="00537F39">
      <w:pPr>
        <w:spacing w:after="0" w:line="360" w:lineRule="auto"/>
        <w:jc w:val="both"/>
        <w:rPr>
          <w:rFonts w:eastAsia="Times New Roman" w:cstheme="minorHAnsi"/>
          <w:sz w:val="16"/>
          <w:szCs w:val="16"/>
          <w:lang w:eastAsia="zh-CN"/>
        </w:rPr>
      </w:pPr>
    </w:p>
    <w:p w:rsidR="00D06C66" w:rsidRPr="00E70607" w:rsidRDefault="00AD65CF" w:rsidP="00537F39">
      <w:pPr>
        <w:spacing w:after="0" w:line="360" w:lineRule="auto"/>
        <w:jc w:val="both"/>
        <w:rPr>
          <w:rFonts w:eastAsia="Times New Roman" w:cstheme="minorHAnsi"/>
          <w:b/>
          <w:lang w:eastAsia="zh-CN"/>
        </w:rPr>
      </w:pPr>
      <w:r w:rsidRPr="00E70607">
        <w:rPr>
          <w:rFonts w:eastAsia="Times New Roman" w:cstheme="minorHAnsi"/>
          <w:b/>
          <w:lang w:eastAsia="zh-CN"/>
        </w:rPr>
        <w:t>CLÁUSULA 4</w:t>
      </w:r>
      <w:r w:rsidR="00D06C66" w:rsidRPr="00E70607">
        <w:rPr>
          <w:rFonts w:eastAsia="Times New Roman" w:cstheme="minorHAnsi"/>
          <w:b/>
          <w:lang w:eastAsia="zh-CN"/>
        </w:rPr>
        <w:t>ª- DA FUNÇÃO GRATIFICADA</w:t>
      </w:r>
    </w:p>
    <w:p w:rsidR="00D06C66" w:rsidRPr="00E70607" w:rsidRDefault="00D06C66" w:rsidP="00537F39">
      <w:pPr>
        <w:spacing w:after="0" w:line="360" w:lineRule="auto"/>
        <w:jc w:val="both"/>
        <w:rPr>
          <w:rFonts w:eastAsia="Times New Roman" w:cstheme="minorHAnsi"/>
          <w:lang w:eastAsia="zh-CN"/>
        </w:rPr>
      </w:pPr>
      <w:r w:rsidRPr="00E70607">
        <w:rPr>
          <w:rFonts w:eastAsia="Times New Roman" w:cstheme="minorHAnsi"/>
          <w:lang w:eastAsia="zh-CN"/>
        </w:rPr>
        <w:t xml:space="preserve">Fica estabelecido que a será assegurado ao empregado substituto o pagamento de função gratificada (FG), no mesmo percentual recebido pelo empregado substituído sobre o salário daquele, </w:t>
      </w:r>
      <w:r w:rsidR="00AE5166" w:rsidRPr="00E70607">
        <w:rPr>
          <w:rFonts w:eastAsia="Times New Roman" w:cstheme="minorHAnsi"/>
          <w:lang w:eastAsia="zh-CN"/>
        </w:rPr>
        <w:t>desde</w:t>
      </w:r>
      <w:r w:rsidRPr="00E70607">
        <w:rPr>
          <w:rFonts w:eastAsia="Times New Roman" w:cstheme="minorHAnsi"/>
          <w:lang w:eastAsia="zh-CN"/>
        </w:rPr>
        <w:t xml:space="preserve"> que a substituição ultrapasse o período de 05 (cinco) dias consecutivos, inclusive.</w:t>
      </w:r>
    </w:p>
    <w:p w:rsidR="004C1F9A" w:rsidRPr="00E70607" w:rsidRDefault="004C1F9A" w:rsidP="00537F39">
      <w:pPr>
        <w:spacing w:after="0" w:line="360" w:lineRule="auto"/>
        <w:jc w:val="both"/>
        <w:rPr>
          <w:rFonts w:eastAsia="Times New Roman" w:cstheme="minorHAnsi"/>
          <w:sz w:val="16"/>
          <w:szCs w:val="16"/>
          <w:lang w:eastAsia="zh-CN"/>
        </w:rPr>
      </w:pPr>
    </w:p>
    <w:p w:rsidR="00C9572A" w:rsidRPr="00E70607" w:rsidRDefault="00AD65CF" w:rsidP="00537F39">
      <w:pPr>
        <w:spacing w:after="0" w:line="360" w:lineRule="auto"/>
        <w:jc w:val="both"/>
        <w:rPr>
          <w:rFonts w:eastAsia="Times New Roman" w:cstheme="minorHAnsi"/>
          <w:b/>
          <w:lang w:eastAsia="zh-CN"/>
        </w:rPr>
      </w:pPr>
      <w:r w:rsidRPr="00E70607">
        <w:rPr>
          <w:rFonts w:eastAsia="Times New Roman" w:cstheme="minorHAnsi"/>
          <w:b/>
          <w:lang w:eastAsia="zh-CN"/>
        </w:rPr>
        <w:t>CLÁUSULA 5</w:t>
      </w:r>
      <w:r w:rsidR="00C9572A" w:rsidRPr="00E70607">
        <w:rPr>
          <w:rFonts w:eastAsia="Times New Roman" w:cstheme="minorHAnsi"/>
          <w:b/>
          <w:lang w:eastAsia="zh-CN"/>
        </w:rPr>
        <w:t>ª- DAS DIÁRIAS</w:t>
      </w:r>
    </w:p>
    <w:p w:rsidR="004C1F9A" w:rsidRPr="00E70607" w:rsidRDefault="00C9572A" w:rsidP="00537F39">
      <w:pPr>
        <w:spacing w:after="0" w:line="360" w:lineRule="auto"/>
        <w:jc w:val="both"/>
        <w:rPr>
          <w:rFonts w:eastAsia="Times New Roman" w:cstheme="minorHAnsi"/>
          <w:lang w:eastAsia="zh-CN"/>
        </w:rPr>
      </w:pPr>
      <w:r w:rsidRPr="00E70607">
        <w:rPr>
          <w:rFonts w:eastAsia="Times New Roman" w:cstheme="minorHAnsi"/>
          <w:lang w:eastAsia="zh-CN"/>
        </w:rPr>
        <w:t>Fica assegurado ao empregado o pagamento de diária nos valores e condições previ</w:t>
      </w:r>
      <w:r w:rsidR="00577773" w:rsidRPr="00E70607">
        <w:rPr>
          <w:rFonts w:eastAsia="Times New Roman" w:cstheme="minorHAnsi"/>
          <w:lang w:eastAsia="zh-CN"/>
        </w:rPr>
        <w:t xml:space="preserve">stas </w:t>
      </w:r>
      <w:r w:rsidR="00AE5166" w:rsidRPr="00E70607">
        <w:rPr>
          <w:rFonts w:eastAsia="Times New Roman" w:cstheme="minorHAnsi"/>
          <w:lang w:eastAsia="zh-CN"/>
        </w:rPr>
        <w:t>em normativas internas (Resoluções) do</w:t>
      </w:r>
      <w:r w:rsidR="00577773" w:rsidRPr="00E70607">
        <w:rPr>
          <w:rFonts w:eastAsia="Times New Roman" w:cstheme="minorHAnsi"/>
          <w:lang w:eastAsia="zh-CN"/>
        </w:rPr>
        <w:t xml:space="preserve"> CRO/RS</w:t>
      </w:r>
      <w:r w:rsidR="004C1F9A" w:rsidRPr="00E70607">
        <w:rPr>
          <w:rFonts w:eastAsia="Times New Roman" w:cstheme="minorHAnsi"/>
          <w:lang w:eastAsia="zh-CN"/>
        </w:rPr>
        <w:t>.</w:t>
      </w:r>
    </w:p>
    <w:p w:rsidR="007A1757" w:rsidRPr="00E70607" w:rsidRDefault="007A1757" w:rsidP="00537F39">
      <w:pPr>
        <w:spacing w:after="0" w:line="360" w:lineRule="auto"/>
        <w:jc w:val="both"/>
        <w:rPr>
          <w:rFonts w:eastAsia="Times New Roman" w:cstheme="minorHAnsi"/>
          <w:sz w:val="16"/>
          <w:szCs w:val="16"/>
          <w:lang w:eastAsia="zh-CN"/>
        </w:rPr>
      </w:pPr>
    </w:p>
    <w:p w:rsidR="00C9572A" w:rsidRPr="00E70607" w:rsidRDefault="00C9572A" w:rsidP="00537F39">
      <w:pPr>
        <w:spacing w:after="0" w:line="360" w:lineRule="auto"/>
        <w:jc w:val="both"/>
        <w:rPr>
          <w:rFonts w:eastAsia="Times New Roman" w:cstheme="minorHAnsi"/>
          <w:lang w:eastAsia="zh-CN"/>
        </w:rPr>
      </w:pPr>
      <w:r w:rsidRPr="00E70607">
        <w:rPr>
          <w:rFonts w:eastAsia="Times New Roman" w:cstheme="minorHAnsi"/>
          <w:b/>
          <w:lang w:eastAsia="zh-CN"/>
        </w:rPr>
        <w:t>PARÁGRAFO ÚNICO:</w:t>
      </w:r>
      <w:r w:rsidRPr="00E70607">
        <w:rPr>
          <w:rFonts w:eastAsia="Times New Roman" w:cstheme="minorHAnsi"/>
          <w:lang w:eastAsia="zh-CN"/>
        </w:rPr>
        <w:t xml:space="preserve"> Na eventualidade da despesa ultrapassar o valor acima fixado, o CRO/RS assume a responsabilidade de reembolsar ao empregado o valor excedente.</w:t>
      </w:r>
    </w:p>
    <w:p w:rsidR="004C1F9A" w:rsidRPr="00E70607" w:rsidRDefault="004C1F9A" w:rsidP="00537F39">
      <w:pPr>
        <w:spacing w:after="0" w:line="360" w:lineRule="auto"/>
        <w:jc w:val="both"/>
        <w:rPr>
          <w:rFonts w:eastAsia="Times New Roman" w:cstheme="minorHAnsi"/>
          <w:lang w:eastAsia="zh-CN"/>
        </w:rPr>
      </w:pPr>
    </w:p>
    <w:p w:rsidR="00E3190E" w:rsidRPr="00E70607" w:rsidRDefault="00AD65CF" w:rsidP="00537F39">
      <w:pPr>
        <w:spacing w:after="0" w:line="360" w:lineRule="auto"/>
        <w:jc w:val="both"/>
        <w:rPr>
          <w:rFonts w:eastAsia="Times New Roman" w:cstheme="minorHAnsi"/>
          <w:b/>
          <w:lang w:eastAsia="zh-CN"/>
        </w:rPr>
      </w:pPr>
      <w:r w:rsidRPr="00E70607">
        <w:rPr>
          <w:rFonts w:eastAsia="Times New Roman" w:cstheme="minorHAnsi"/>
          <w:b/>
          <w:lang w:eastAsia="zh-CN"/>
        </w:rPr>
        <w:t>CLÁUSULA 6</w:t>
      </w:r>
      <w:r w:rsidR="00965889" w:rsidRPr="00E70607">
        <w:rPr>
          <w:rFonts w:eastAsia="Times New Roman" w:cstheme="minorHAnsi"/>
          <w:b/>
          <w:lang w:eastAsia="zh-CN"/>
        </w:rPr>
        <w:t>ª- DA ESTABILIDADE ÀS</w:t>
      </w:r>
      <w:r w:rsidR="00E3190E" w:rsidRPr="00E70607">
        <w:rPr>
          <w:rFonts w:eastAsia="Times New Roman" w:cstheme="minorHAnsi"/>
          <w:b/>
          <w:lang w:eastAsia="zh-CN"/>
        </w:rPr>
        <w:t xml:space="preserve"> VÉSPERAS DA APOSENTADORIA</w:t>
      </w:r>
    </w:p>
    <w:p w:rsidR="00E3190E" w:rsidRPr="00E70607" w:rsidRDefault="00E3190E" w:rsidP="00537F39">
      <w:pPr>
        <w:spacing w:after="0" w:line="360" w:lineRule="auto"/>
        <w:jc w:val="both"/>
        <w:rPr>
          <w:rFonts w:eastAsia="Times New Roman" w:cstheme="minorHAnsi"/>
          <w:lang w:eastAsia="zh-CN"/>
        </w:rPr>
      </w:pPr>
      <w:r w:rsidRPr="00E70607">
        <w:rPr>
          <w:rFonts w:eastAsia="Times New Roman" w:cstheme="minorHAnsi"/>
          <w:lang w:eastAsia="zh-CN"/>
        </w:rPr>
        <w:t>Fica assegurada a estabilidade</w:t>
      </w:r>
      <w:r w:rsidR="00F93852" w:rsidRPr="00E70607">
        <w:rPr>
          <w:rFonts w:eastAsia="Times New Roman" w:cstheme="minorHAnsi"/>
          <w:lang w:eastAsia="zh-CN"/>
        </w:rPr>
        <w:t>, isto é, de maneira temporária,</w:t>
      </w:r>
      <w:r w:rsidRPr="00E70607">
        <w:rPr>
          <w:rFonts w:eastAsia="Times New Roman" w:cstheme="minorHAnsi"/>
          <w:lang w:eastAsia="zh-CN"/>
        </w:rPr>
        <w:t xml:space="preserve"> no emprego pelo período de 12 (doze) meses anteriores à aquisição de direito à aposentadoria voluntária ou por idade, desde que avise formalmente o empregador.</w:t>
      </w:r>
    </w:p>
    <w:p w:rsidR="004346F6" w:rsidRPr="00E70607" w:rsidRDefault="004346F6" w:rsidP="00537F39">
      <w:pPr>
        <w:spacing w:after="0" w:line="360" w:lineRule="auto"/>
        <w:jc w:val="both"/>
        <w:rPr>
          <w:rFonts w:eastAsia="Times New Roman" w:cstheme="minorHAnsi"/>
          <w:sz w:val="16"/>
          <w:szCs w:val="16"/>
          <w:lang w:eastAsia="zh-CN"/>
        </w:rPr>
      </w:pPr>
    </w:p>
    <w:p w:rsidR="001F7279" w:rsidRPr="00E70607" w:rsidRDefault="00595937" w:rsidP="00537F39">
      <w:pPr>
        <w:spacing w:after="0" w:line="360" w:lineRule="auto"/>
        <w:jc w:val="both"/>
        <w:rPr>
          <w:rFonts w:eastAsia="Times New Roman" w:cstheme="minorHAnsi"/>
          <w:b/>
          <w:lang w:eastAsia="zh-CN"/>
        </w:rPr>
      </w:pPr>
      <w:r w:rsidRPr="00E70607">
        <w:rPr>
          <w:rFonts w:eastAsia="Times New Roman" w:cstheme="minorHAnsi"/>
          <w:b/>
          <w:lang w:eastAsia="zh-CN"/>
        </w:rPr>
        <w:t xml:space="preserve">CLAUSULA </w:t>
      </w:r>
      <w:r w:rsidR="0019173B" w:rsidRPr="00E70607">
        <w:rPr>
          <w:rFonts w:eastAsia="Times New Roman" w:cstheme="minorHAnsi"/>
          <w:b/>
          <w:lang w:eastAsia="zh-CN"/>
        </w:rPr>
        <w:t>7</w:t>
      </w:r>
      <w:r w:rsidR="001F7279" w:rsidRPr="00E70607">
        <w:rPr>
          <w:rFonts w:eastAsia="Times New Roman" w:cstheme="minorHAnsi"/>
          <w:b/>
          <w:lang w:eastAsia="zh-CN"/>
        </w:rPr>
        <w:t>ª- DOS ATESTADOS MÉDICOS E ODONTOLÓGICOS</w:t>
      </w:r>
    </w:p>
    <w:p w:rsidR="001F7279" w:rsidRPr="00E70607" w:rsidRDefault="001F7279" w:rsidP="00537F39">
      <w:pPr>
        <w:spacing w:after="0" w:line="360" w:lineRule="auto"/>
        <w:jc w:val="both"/>
        <w:rPr>
          <w:rFonts w:eastAsia="Times New Roman" w:cstheme="minorHAnsi"/>
          <w:lang w:eastAsia="zh-CN"/>
        </w:rPr>
      </w:pPr>
      <w:r w:rsidRPr="00E70607">
        <w:rPr>
          <w:rFonts w:eastAsia="Times New Roman" w:cstheme="minorHAnsi"/>
          <w:lang w:eastAsia="zh-CN"/>
        </w:rPr>
        <w:t>Fica estabelecido</w:t>
      </w:r>
      <w:r w:rsidR="00B9557E" w:rsidRPr="00E70607">
        <w:rPr>
          <w:rFonts w:eastAsia="Times New Roman" w:cstheme="minorHAnsi"/>
          <w:lang w:eastAsia="zh-CN"/>
        </w:rPr>
        <w:t xml:space="preserve"> que serão aceitos, em qualquer hipótese, para efeito de abono de ausência, os atestados médicos e odontológicos fornecidos por órgão de saúde ou de médicos particulares, que </w:t>
      </w:r>
      <w:r w:rsidR="00B9557E" w:rsidRPr="00E70607">
        <w:rPr>
          <w:rFonts w:eastAsia="Times New Roman" w:cstheme="minorHAnsi"/>
          <w:lang w:eastAsia="zh-CN"/>
        </w:rPr>
        <w:lastRenderedPageBreak/>
        <w:t>atestem a impossibilidade da prestação de serviços. Serão reconhecidos, inclusive atestados por dentistas particulares e profissionais contratados pelo SINSERCON/RS.</w:t>
      </w:r>
    </w:p>
    <w:p w:rsidR="004C1F9A" w:rsidRPr="00E70607" w:rsidRDefault="004C1F9A" w:rsidP="00537F39">
      <w:pPr>
        <w:spacing w:after="0" w:line="360" w:lineRule="auto"/>
        <w:jc w:val="both"/>
        <w:rPr>
          <w:rFonts w:eastAsia="Times New Roman" w:cstheme="minorHAnsi"/>
          <w:sz w:val="16"/>
          <w:szCs w:val="16"/>
          <w:lang w:eastAsia="zh-CN"/>
        </w:rPr>
      </w:pPr>
    </w:p>
    <w:p w:rsidR="004C1F9A" w:rsidRPr="00E70607" w:rsidRDefault="007A1757" w:rsidP="00537F39">
      <w:pPr>
        <w:spacing w:after="0" w:line="360" w:lineRule="auto"/>
        <w:jc w:val="both"/>
        <w:rPr>
          <w:rFonts w:eastAsia="Times New Roman" w:cstheme="minorHAnsi"/>
          <w:lang w:eastAsia="zh-CN"/>
        </w:rPr>
      </w:pPr>
      <w:r w:rsidRPr="00E70607">
        <w:rPr>
          <w:rFonts w:eastAsia="Times New Roman" w:cstheme="minorHAnsi"/>
          <w:b/>
          <w:lang w:eastAsia="zh-CN"/>
        </w:rPr>
        <w:t>PARÁ</w:t>
      </w:r>
      <w:r w:rsidR="00B9557E" w:rsidRPr="00E70607">
        <w:rPr>
          <w:rFonts w:eastAsia="Times New Roman" w:cstheme="minorHAnsi"/>
          <w:b/>
          <w:lang w:eastAsia="zh-CN"/>
        </w:rPr>
        <w:t>GRAFO PRIMEIRO:</w:t>
      </w:r>
      <w:r w:rsidRPr="00E70607">
        <w:rPr>
          <w:rFonts w:eastAsia="Times New Roman" w:cstheme="minorHAnsi"/>
          <w:b/>
          <w:lang w:eastAsia="zh-CN"/>
        </w:rPr>
        <w:t xml:space="preserve"> </w:t>
      </w:r>
      <w:r w:rsidR="00B9557E" w:rsidRPr="00E70607">
        <w:rPr>
          <w:rFonts w:eastAsia="Times New Roman" w:cstheme="minorHAnsi"/>
          <w:lang w:eastAsia="zh-CN"/>
        </w:rPr>
        <w:t>Serão aceitos, para fins de abono de ausência do empregado que tenha filhos, os atestados médicos e odontológicos emitidos em nome do filho menor de</w:t>
      </w:r>
      <w:r w:rsidR="00BA3D97">
        <w:rPr>
          <w:rFonts w:eastAsia="Times New Roman" w:cstheme="minorHAnsi"/>
          <w:lang w:eastAsia="zh-CN"/>
        </w:rPr>
        <w:t xml:space="preserve"> 12</w:t>
      </w:r>
      <w:r w:rsidR="000F7004" w:rsidRPr="00E70607">
        <w:rPr>
          <w:rFonts w:eastAsia="Times New Roman" w:cstheme="minorHAnsi"/>
          <w:lang w:eastAsia="zh-CN"/>
        </w:rPr>
        <w:t xml:space="preserve"> </w:t>
      </w:r>
      <w:r w:rsidR="00B9557E" w:rsidRPr="00E70607">
        <w:rPr>
          <w:rFonts w:eastAsia="Times New Roman" w:cstheme="minorHAnsi"/>
          <w:lang w:eastAsia="zh-CN"/>
        </w:rPr>
        <w:t>anos</w:t>
      </w:r>
      <w:r w:rsidR="00E93E74" w:rsidRPr="00E70607">
        <w:rPr>
          <w:rFonts w:eastAsia="Times New Roman" w:cstheme="minorHAnsi"/>
          <w:lang w:eastAsia="zh-CN"/>
        </w:rPr>
        <w:t>,</w:t>
      </w:r>
      <w:r w:rsidR="00AE5166" w:rsidRPr="00E70607">
        <w:rPr>
          <w:rFonts w:eastAsia="Times New Roman" w:cstheme="minorHAnsi"/>
          <w:lang w:eastAsia="zh-CN"/>
        </w:rPr>
        <w:t xml:space="preserve"> pelo prazo máximo de 5</w:t>
      </w:r>
      <w:r w:rsidR="00E9709F" w:rsidRPr="00E70607">
        <w:rPr>
          <w:rFonts w:eastAsia="Times New Roman" w:cstheme="minorHAnsi"/>
          <w:lang w:eastAsia="zh-CN"/>
        </w:rPr>
        <w:t xml:space="preserve"> (cinco)</w:t>
      </w:r>
      <w:r w:rsidR="00AE5166" w:rsidRPr="00E70607">
        <w:rPr>
          <w:rFonts w:eastAsia="Times New Roman" w:cstheme="minorHAnsi"/>
          <w:lang w:eastAsia="zh-CN"/>
        </w:rPr>
        <w:t xml:space="preserve"> dias consecutivos</w:t>
      </w:r>
      <w:r w:rsidR="00B9557E" w:rsidRPr="00E70607">
        <w:rPr>
          <w:rFonts w:eastAsia="Times New Roman" w:cstheme="minorHAnsi"/>
          <w:lang w:eastAsia="zh-CN"/>
        </w:rPr>
        <w:t>.</w:t>
      </w:r>
    </w:p>
    <w:p w:rsidR="00AB5D48" w:rsidRPr="00E70607" w:rsidRDefault="00AB5D48" w:rsidP="00537F39">
      <w:pPr>
        <w:spacing w:after="0" w:line="360" w:lineRule="auto"/>
        <w:jc w:val="both"/>
        <w:rPr>
          <w:rFonts w:eastAsia="Times New Roman" w:cstheme="minorHAnsi"/>
          <w:sz w:val="16"/>
          <w:szCs w:val="16"/>
          <w:lang w:eastAsia="zh-CN"/>
        </w:rPr>
      </w:pPr>
    </w:p>
    <w:p w:rsidR="00867AAD" w:rsidRPr="00E70607" w:rsidRDefault="00A05CA5" w:rsidP="00537F39">
      <w:pPr>
        <w:spacing w:after="0" w:line="360" w:lineRule="auto"/>
        <w:jc w:val="both"/>
        <w:rPr>
          <w:rFonts w:eastAsia="Times New Roman" w:cstheme="minorHAnsi"/>
          <w:lang w:eastAsia="zh-CN"/>
        </w:rPr>
      </w:pPr>
      <w:r w:rsidRPr="00E70607">
        <w:rPr>
          <w:rFonts w:eastAsia="Times New Roman" w:cstheme="minorHAnsi"/>
          <w:b/>
          <w:lang w:eastAsia="zh-CN"/>
        </w:rPr>
        <w:t>PARÁGRAFO SEGUNDO:</w:t>
      </w:r>
      <w:r w:rsidR="001665B7" w:rsidRPr="00E70607">
        <w:rPr>
          <w:rFonts w:eastAsia="Times New Roman" w:cstheme="minorHAnsi"/>
          <w:b/>
          <w:lang w:eastAsia="zh-CN"/>
        </w:rPr>
        <w:t xml:space="preserve"> </w:t>
      </w:r>
      <w:r w:rsidRPr="00E70607">
        <w:rPr>
          <w:rFonts w:eastAsia="Times New Roman" w:cstheme="minorHAnsi"/>
          <w:lang w:eastAsia="zh-CN"/>
        </w:rPr>
        <w:t>No caso de empregada gestante, os atestados e comprovantes de exames pré-natais abonarão o período de afastamento, desde que expedidos pelas entidades previstas no caput desta cláusula.</w:t>
      </w:r>
    </w:p>
    <w:p w:rsidR="00AB5D48" w:rsidRPr="00E70607" w:rsidRDefault="00AB5D48" w:rsidP="00537F39">
      <w:pPr>
        <w:spacing w:after="0" w:line="360" w:lineRule="auto"/>
        <w:jc w:val="both"/>
        <w:rPr>
          <w:rFonts w:eastAsia="Times New Roman" w:cstheme="minorHAnsi"/>
          <w:sz w:val="16"/>
          <w:szCs w:val="16"/>
          <w:lang w:eastAsia="zh-CN"/>
        </w:rPr>
      </w:pPr>
    </w:p>
    <w:p w:rsidR="00AB5D48" w:rsidRPr="00E70607" w:rsidRDefault="00867AAD" w:rsidP="00AB5D48">
      <w:pPr>
        <w:spacing w:after="0" w:line="360" w:lineRule="auto"/>
        <w:jc w:val="both"/>
        <w:rPr>
          <w:rFonts w:eastAsia="Times New Roman" w:cstheme="minorHAnsi"/>
          <w:lang w:eastAsia="zh-CN"/>
        </w:rPr>
      </w:pPr>
      <w:r w:rsidRPr="00E70607">
        <w:rPr>
          <w:rFonts w:eastAsia="Times New Roman" w:cstheme="minorHAnsi"/>
          <w:b/>
          <w:lang w:eastAsia="zh-CN"/>
        </w:rPr>
        <w:t>PARÁGRAFO TERCEIRO:</w:t>
      </w:r>
      <w:r w:rsidR="00AB5D48" w:rsidRPr="00E70607">
        <w:rPr>
          <w:rFonts w:eastAsia="Times New Roman" w:cstheme="minorHAnsi"/>
          <w:b/>
          <w:lang w:eastAsia="zh-CN"/>
        </w:rPr>
        <w:t xml:space="preserve"> </w:t>
      </w:r>
      <w:r w:rsidR="00AB5D48" w:rsidRPr="00E70607">
        <w:rPr>
          <w:rFonts w:eastAsia="Times New Roman" w:cstheme="minorHAnsi"/>
          <w:lang w:eastAsia="zh-CN"/>
        </w:rPr>
        <w:t xml:space="preserve">Serão aceitos, para fins de abono de ausência do empregado que </w:t>
      </w:r>
      <w:r w:rsidR="00413BDF" w:rsidRPr="00E70607">
        <w:rPr>
          <w:rFonts w:eastAsia="Times New Roman" w:cstheme="minorHAnsi"/>
          <w:lang w:eastAsia="zh-CN"/>
        </w:rPr>
        <w:t xml:space="preserve">tiver </w:t>
      </w:r>
      <w:r w:rsidR="00AB5D48" w:rsidRPr="00E70607">
        <w:rPr>
          <w:rFonts w:eastAsia="Times New Roman" w:cstheme="minorHAnsi"/>
          <w:lang w:eastAsia="zh-CN"/>
        </w:rPr>
        <w:t xml:space="preserve">genitores com 60 (sessenta) anos ou mais, os atestados médicos e odontológicos emitidos em nome do deste, pelo prazo máximo de </w:t>
      </w:r>
      <w:r w:rsidR="00E9709F" w:rsidRPr="00E70607">
        <w:rPr>
          <w:rFonts w:eastAsia="Times New Roman" w:cstheme="minorHAnsi"/>
          <w:lang w:eastAsia="zh-CN"/>
        </w:rPr>
        <w:t>5 (cinco)</w:t>
      </w:r>
      <w:r w:rsidR="00AB5D48" w:rsidRPr="00E70607">
        <w:rPr>
          <w:rFonts w:eastAsia="Times New Roman" w:cstheme="minorHAnsi"/>
          <w:lang w:eastAsia="zh-CN"/>
        </w:rPr>
        <w:t xml:space="preserve"> dias consecutivos.</w:t>
      </w:r>
    </w:p>
    <w:p w:rsidR="00AB5D48" w:rsidRPr="00E70607" w:rsidRDefault="00AB5D48" w:rsidP="00537F39">
      <w:pPr>
        <w:spacing w:after="0" w:line="360" w:lineRule="auto"/>
        <w:jc w:val="both"/>
        <w:rPr>
          <w:rFonts w:eastAsia="Times New Roman" w:cstheme="minorHAnsi"/>
          <w:b/>
          <w:lang w:eastAsia="zh-CN"/>
        </w:rPr>
      </w:pPr>
    </w:p>
    <w:p w:rsidR="00867AAD" w:rsidRPr="00E70607" w:rsidRDefault="00AB5D48" w:rsidP="00537F39">
      <w:pPr>
        <w:spacing w:after="0" w:line="360" w:lineRule="auto"/>
        <w:jc w:val="both"/>
        <w:rPr>
          <w:rFonts w:eastAsia="Times New Roman" w:cstheme="minorHAnsi"/>
          <w:lang w:eastAsia="zh-CN"/>
        </w:rPr>
      </w:pPr>
      <w:r w:rsidRPr="00E70607">
        <w:rPr>
          <w:rFonts w:eastAsia="Times New Roman" w:cstheme="minorHAnsi"/>
          <w:b/>
          <w:lang w:eastAsia="zh-CN"/>
        </w:rPr>
        <w:t>PARÁGRAFO QUARTO:</w:t>
      </w:r>
      <w:r w:rsidR="00867AAD" w:rsidRPr="00E70607">
        <w:rPr>
          <w:rFonts w:eastAsia="Times New Roman" w:cstheme="minorHAnsi"/>
          <w:b/>
          <w:lang w:eastAsia="zh-CN"/>
        </w:rPr>
        <w:t xml:space="preserve"> </w:t>
      </w:r>
      <w:r w:rsidR="00867AAD" w:rsidRPr="00E70607">
        <w:rPr>
          <w:rFonts w:eastAsia="Times New Roman" w:cstheme="minorHAnsi"/>
          <w:lang w:eastAsia="zh-CN"/>
        </w:rPr>
        <w:t xml:space="preserve">O empregado deverá </w:t>
      </w:r>
      <w:r w:rsidR="00413BDF" w:rsidRPr="00E70607">
        <w:rPr>
          <w:rFonts w:eastAsia="Times New Roman" w:cstheme="minorHAnsi"/>
          <w:lang w:eastAsia="zh-CN"/>
        </w:rPr>
        <w:t xml:space="preserve">encaminhar por qualquer meio digital </w:t>
      </w:r>
      <w:r w:rsidR="00867AAD" w:rsidRPr="00E70607">
        <w:rPr>
          <w:rFonts w:eastAsia="Times New Roman" w:cstheme="minorHAnsi"/>
          <w:lang w:eastAsia="zh-CN"/>
        </w:rPr>
        <w:t xml:space="preserve">o atestado ao Conselho </w:t>
      </w:r>
      <w:r w:rsidR="00413BDF" w:rsidRPr="00E70607">
        <w:rPr>
          <w:rFonts w:eastAsia="Times New Roman" w:cstheme="minorHAnsi"/>
          <w:lang w:eastAsia="zh-CN"/>
        </w:rPr>
        <w:t xml:space="preserve">Regional de Odontologia do RS </w:t>
      </w:r>
      <w:r w:rsidR="00867AAD" w:rsidRPr="00E70607">
        <w:rPr>
          <w:rFonts w:eastAsia="Times New Roman" w:cstheme="minorHAnsi"/>
          <w:lang w:eastAsia="zh-CN"/>
        </w:rPr>
        <w:t>no dia posterior ao início do afastamento, em caso de omissão</w:t>
      </w:r>
      <w:r w:rsidR="004B180D" w:rsidRPr="00E70607">
        <w:rPr>
          <w:rFonts w:eastAsia="Times New Roman" w:cstheme="minorHAnsi"/>
          <w:lang w:eastAsia="zh-CN"/>
        </w:rPr>
        <w:t>,</w:t>
      </w:r>
      <w:r w:rsidR="00867AAD" w:rsidRPr="00E70607">
        <w:rPr>
          <w:rFonts w:eastAsia="Times New Roman" w:cstheme="minorHAnsi"/>
          <w:lang w:eastAsia="zh-CN"/>
        </w:rPr>
        <w:t xml:space="preserve"> as faltas serão descontadas pelo empregador.</w:t>
      </w:r>
    </w:p>
    <w:p w:rsidR="000F7004" w:rsidRPr="00E70607" w:rsidRDefault="000F7004" w:rsidP="00537F39">
      <w:pPr>
        <w:spacing w:after="0" w:line="360" w:lineRule="auto"/>
        <w:jc w:val="both"/>
        <w:rPr>
          <w:rFonts w:eastAsia="Times New Roman" w:cstheme="minorHAnsi"/>
          <w:sz w:val="16"/>
          <w:szCs w:val="16"/>
          <w:lang w:eastAsia="zh-CN"/>
        </w:rPr>
      </w:pPr>
    </w:p>
    <w:p w:rsidR="00A05CA5" w:rsidRPr="00E70607" w:rsidRDefault="00092A54" w:rsidP="00537F39">
      <w:pPr>
        <w:spacing w:after="0" w:line="360" w:lineRule="auto"/>
        <w:jc w:val="both"/>
        <w:rPr>
          <w:rFonts w:eastAsia="Times New Roman" w:cstheme="minorHAnsi"/>
          <w:b/>
          <w:lang w:eastAsia="zh-CN"/>
        </w:rPr>
      </w:pPr>
      <w:r w:rsidRPr="00E70607">
        <w:rPr>
          <w:rFonts w:eastAsia="Times New Roman" w:cstheme="minorHAnsi"/>
          <w:b/>
          <w:lang w:eastAsia="zh-CN"/>
        </w:rPr>
        <w:t>CLÁUSULA 8</w:t>
      </w:r>
      <w:r w:rsidR="00A05CA5" w:rsidRPr="00E70607">
        <w:rPr>
          <w:rFonts w:eastAsia="Times New Roman" w:cstheme="minorHAnsi"/>
          <w:b/>
          <w:lang w:eastAsia="zh-CN"/>
        </w:rPr>
        <w:t>ª- DO AVISO PRÉVIO PROPORCIONAL</w:t>
      </w:r>
    </w:p>
    <w:p w:rsidR="004C1F9A" w:rsidRPr="00E70607" w:rsidRDefault="00A05CA5" w:rsidP="00537F39">
      <w:pPr>
        <w:spacing w:after="0" w:line="360" w:lineRule="auto"/>
        <w:jc w:val="both"/>
        <w:rPr>
          <w:rFonts w:eastAsia="Times New Roman" w:cstheme="minorHAnsi"/>
          <w:lang w:eastAsia="zh-CN"/>
        </w:rPr>
      </w:pPr>
      <w:r w:rsidRPr="00E70607">
        <w:rPr>
          <w:rFonts w:eastAsia="Times New Roman" w:cstheme="minorHAnsi"/>
          <w:lang w:eastAsia="zh-CN"/>
        </w:rPr>
        <w:t xml:space="preserve">Fica assegurado ao empregado aviso prévio de 30 (trinta) dias, acrescido de mais 08 (oito) dias </w:t>
      </w:r>
      <w:r w:rsidR="00965889" w:rsidRPr="00E70607">
        <w:rPr>
          <w:rFonts w:eastAsia="Times New Roman" w:cstheme="minorHAnsi"/>
          <w:lang w:eastAsia="zh-CN"/>
        </w:rPr>
        <w:t>para cada ano</w:t>
      </w:r>
      <w:r w:rsidR="0019173B" w:rsidRPr="00E70607">
        <w:rPr>
          <w:rFonts w:eastAsia="Times New Roman" w:cstheme="minorHAnsi"/>
          <w:lang w:eastAsia="zh-CN"/>
        </w:rPr>
        <w:t xml:space="preserve"> ou fração igual ou superior a seis (6) meses de trabalho</w:t>
      </w:r>
      <w:r w:rsidR="00965889" w:rsidRPr="00E70607">
        <w:rPr>
          <w:rFonts w:eastAsia="Times New Roman" w:cstheme="minorHAnsi"/>
          <w:lang w:eastAsia="zh-CN"/>
        </w:rPr>
        <w:t xml:space="preserve">, </w:t>
      </w:r>
      <w:r w:rsidR="001665B7" w:rsidRPr="00E70607">
        <w:rPr>
          <w:rFonts w:eastAsia="Times New Roman" w:cstheme="minorHAnsi"/>
          <w:lang w:eastAsia="zh-CN"/>
        </w:rPr>
        <w:t>limitado a um acréscimo de 90 (noventa dias)</w:t>
      </w:r>
      <w:r w:rsidRPr="00E70607">
        <w:rPr>
          <w:rFonts w:eastAsia="Times New Roman" w:cstheme="minorHAnsi"/>
          <w:lang w:eastAsia="zh-CN"/>
        </w:rPr>
        <w:t>, isto é, terá direito no máximo a 120 dias (cent</w:t>
      </w:r>
      <w:r w:rsidR="00965889" w:rsidRPr="00E70607">
        <w:rPr>
          <w:rFonts w:eastAsia="Times New Roman" w:cstheme="minorHAnsi"/>
          <w:lang w:eastAsia="zh-CN"/>
        </w:rPr>
        <w:t>o e vinte) de aviso prévio</w:t>
      </w:r>
      <w:r w:rsidRPr="00E70607">
        <w:rPr>
          <w:rFonts w:eastAsia="Times New Roman" w:cstheme="minorHAnsi"/>
          <w:lang w:eastAsia="zh-CN"/>
        </w:rPr>
        <w:t>.</w:t>
      </w:r>
      <w:r w:rsidR="00AE5166" w:rsidRPr="00E70607">
        <w:rPr>
          <w:rFonts w:eastAsia="Times New Roman" w:cstheme="minorHAnsi"/>
          <w:lang w:eastAsia="zh-CN"/>
        </w:rPr>
        <w:t xml:space="preserve"> </w:t>
      </w:r>
    </w:p>
    <w:p w:rsidR="001665B7" w:rsidRPr="00E70607" w:rsidRDefault="001665B7" w:rsidP="00537F39">
      <w:pPr>
        <w:spacing w:after="0" w:line="360" w:lineRule="auto"/>
        <w:jc w:val="both"/>
        <w:rPr>
          <w:rFonts w:eastAsia="Times New Roman" w:cstheme="minorHAnsi"/>
          <w:sz w:val="16"/>
          <w:szCs w:val="16"/>
          <w:lang w:eastAsia="zh-CN"/>
        </w:rPr>
      </w:pPr>
    </w:p>
    <w:p w:rsidR="00A05CA5" w:rsidRPr="00E70607" w:rsidRDefault="00092A54" w:rsidP="00537F39">
      <w:pPr>
        <w:spacing w:after="0" w:line="360" w:lineRule="auto"/>
        <w:jc w:val="both"/>
        <w:rPr>
          <w:rFonts w:eastAsia="Times New Roman" w:cstheme="minorHAnsi"/>
          <w:b/>
          <w:lang w:eastAsia="zh-CN"/>
        </w:rPr>
      </w:pPr>
      <w:r w:rsidRPr="00E70607">
        <w:rPr>
          <w:rFonts w:eastAsia="Times New Roman" w:cstheme="minorHAnsi"/>
          <w:b/>
          <w:lang w:eastAsia="zh-CN"/>
        </w:rPr>
        <w:t>CLÁUSULA 9</w:t>
      </w:r>
      <w:r w:rsidR="00A05CA5" w:rsidRPr="00E70607">
        <w:rPr>
          <w:rFonts w:eastAsia="Times New Roman" w:cstheme="minorHAnsi"/>
          <w:b/>
          <w:lang w:eastAsia="zh-CN"/>
        </w:rPr>
        <w:t>ª- DO CARTÃO REFEIÇÃO</w:t>
      </w:r>
    </w:p>
    <w:p w:rsidR="00BA3D97" w:rsidRDefault="00A05CA5" w:rsidP="00537F39">
      <w:pPr>
        <w:spacing w:after="0" w:line="360" w:lineRule="auto"/>
        <w:jc w:val="both"/>
        <w:rPr>
          <w:rFonts w:eastAsia="Times New Roman" w:cstheme="minorHAnsi"/>
          <w:lang w:eastAsia="zh-CN"/>
        </w:rPr>
      </w:pPr>
      <w:r w:rsidRPr="00E70607">
        <w:rPr>
          <w:rFonts w:eastAsia="Times New Roman" w:cstheme="minorHAnsi"/>
          <w:lang w:eastAsia="zh-CN"/>
        </w:rPr>
        <w:t>Fica estabelecido que o CRO/RS concederá a cada empregado, independente</w:t>
      </w:r>
      <w:r w:rsidR="00743D7E" w:rsidRPr="00E70607">
        <w:rPr>
          <w:rFonts w:eastAsia="Times New Roman" w:cstheme="minorHAnsi"/>
          <w:lang w:eastAsia="zh-CN"/>
        </w:rPr>
        <w:t>mente da jornada de trabalho, um cartão refeição com crédito mensal rotativo</w:t>
      </w:r>
      <w:r w:rsidR="00595937" w:rsidRPr="00E70607">
        <w:rPr>
          <w:rFonts w:eastAsia="Times New Roman" w:cstheme="minorHAnsi"/>
          <w:lang w:eastAsia="zh-CN"/>
        </w:rPr>
        <w:t xml:space="preserve"> no valor de</w:t>
      </w:r>
      <w:r w:rsidR="00BA3D97">
        <w:rPr>
          <w:rFonts w:eastAsia="Times New Roman" w:cstheme="minorHAnsi"/>
          <w:lang w:eastAsia="zh-CN"/>
        </w:rPr>
        <w:t xml:space="preserve"> R$ 655,00 (seiscentos e cinquenta e cinco reais)</w:t>
      </w:r>
      <w:r w:rsidR="000F7004" w:rsidRPr="00E70607">
        <w:rPr>
          <w:rFonts w:eastAsia="Times New Roman" w:cstheme="minorHAnsi"/>
          <w:lang w:eastAsia="zh-CN"/>
        </w:rPr>
        <w:t xml:space="preserve"> </w:t>
      </w:r>
      <w:r w:rsidR="00743D7E" w:rsidRPr="00E70607">
        <w:rPr>
          <w:rFonts w:eastAsia="Times New Roman" w:cstheme="minorHAnsi"/>
          <w:lang w:eastAsia="zh-CN"/>
        </w:rPr>
        <w:t>sem desconto, excetuado os períodos em que o funcionário estiver afastado do em</w:t>
      </w:r>
      <w:r w:rsidR="00AD65CF" w:rsidRPr="00E70607">
        <w:rPr>
          <w:rFonts w:eastAsia="Times New Roman" w:cstheme="minorHAnsi"/>
          <w:lang w:eastAsia="zh-CN"/>
        </w:rPr>
        <w:t>prego em razão de gozo de</w:t>
      </w:r>
      <w:r w:rsidR="00743D7E" w:rsidRPr="00E70607">
        <w:rPr>
          <w:rFonts w:eastAsia="Times New Roman" w:cstheme="minorHAnsi"/>
          <w:lang w:eastAsia="zh-CN"/>
        </w:rPr>
        <w:t xml:space="preserve"> </w:t>
      </w:r>
      <w:r w:rsidR="00AE5166" w:rsidRPr="00E70607">
        <w:rPr>
          <w:rFonts w:eastAsia="Times New Roman" w:cstheme="minorHAnsi"/>
          <w:lang w:eastAsia="zh-CN"/>
        </w:rPr>
        <w:t>auxílio-doença</w:t>
      </w:r>
      <w:r w:rsidR="00743D7E" w:rsidRPr="00E70607">
        <w:rPr>
          <w:rFonts w:eastAsia="Times New Roman" w:cstheme="minorHAnsi"/>
          <w:lang w:eastAsia="zh-CN"/>
        </w:rPr>
        <w:t xml:space="preserve"> junto ao INSS.</w:t>
      </w:r>
      <w:r w:rsidR="001665B7" w:rsidRPr="00E70607">
        <w:rPr>
          <w:rFonts w:eastAsia="Times New Roman" w:cstheme="minorHAnsi"/>
          <w:lang w:eastAsia="zh-CN"/>
        </w:rPr>
        <w:t xml:space="preserve"> </w:t>
      </w:r>
    </w:p>
    <w:p w:rsidR="00092A54" w:rsidRPr="00E70607" w:rsidRDefault="00092A54" w:rsidP="00537F39">
      <w:pPr>
        <w:spacing w:after="0" w:line="360" w:lineRule="auto"/>
        <w:jc w:val="both"/>
        <w:rPr>
          <w:rFonts w:eastAsia="Times New Roman" w:cstheme="minorHAnsi"/>
          <w:lang w:eastAsia="zh-CN"/>
        </w:rPr>
      </w:pPr>
      <w:r w:rsidRPr="00E70607">
        <w:rPr>
          <w:rFonts w:eastAsia="Times New Roman" w:cstheme="minorHAnsi"/>
          <w:b/>
          <w:lang w:eastAsia="zh-CN"/>
        </w:rPr>
        <w:t>PARÁGRAFO PRIMEIRO</w:t>
      </w:r>
      <w:r w:rsidRPr="00E70607">
        <w:rPr>
          <w:rFonts w:eastAsia="Times New Roman" w:cstheme="minorHAnsi"/>
          <w:lang w:eastAsia="zh-CN"/>
        </w:rPr>
        <w:t>: O benefício do vale refeição tem natureza tipicamente indenizatória, não cabendo à integração do respectivo valor com verba de natureza salarial ou remuneratória.</w:t>
      </w:r>
    </w:p>
    <w:p w:rsidR="00E9709F" w:rsidRPr="00E70607" w:rsidRDefault="00E9709F" w:rsidP="00537F39">
      <w:pPr>
        <w:spacing w:after="0" w:line="360" w:lineRule="auto"/>
        <w:jc w:val="both"/>
        <w:rPr>
          <w:rFonts w:eastAsia="Times New Roman" w:cstheme="minorHAnsi"/>
          <w:sz w:val="16"/>
          <w:szCs w:val="16"/>
          <w:lang w:eastAsia="zh-CN"/>
        </w:rPr>
      </w:pPr>
    </w:p>
    <w:p w:rsidR="00A96B56" w:rsidRPr="00E70607" w:rsidRDefault="00E9709F" w:rsidP="00537F39">
      <w:pPr>
        <w:spacing w:after="0" w:line="360" w:lineRule="auto"/>
        <w:jc w:val="both"/>
        <w:rPr>
          <w:rFonts w:eastAsia="Times New Roman" w:cstheme="minorHAnsi"/>
          <w:lang w:eastAsia="zh-CN"/>
        </w:rPr>
      </w:pPr>
      <w:r w:rsidRPr="00E70607">
        <w:rPr>
          <w:rFonts w:eastAsia="Times New Roman" w:cstheme="minorHAnsi"/>
          <w:b/>
          <w:lang w:eastAsia="zh-CN"/>
        </w:rPr>
        <w:lastRenderedPageBreak/>
        <w:t xml:space="preserve">PARÁGRAFO SEGUNDO: </w:t>
      </w:r>
      <w:r w:rsidR="00A96B56" w:rsidRPr="00E70607">
        <w:rPr>
          <w:rFonts w:eastAsia="Times New Roman" w:cstheme="minorHAnsi"/>
          <w:lang w:eastAsia="zh-CN"/>
        </w:rPr>
        <w:t>O funcionário pode optar em transferir o crédito do cartão refeição para o cartão alimentação mediante manifestação escrita ao Setor de Recursos Humanos, devendo manter um percentual mínimo de 10% (dez por cento) para que não ocorra cancelamento do cartão.</w:t>
      </w:r>
    </w:p>
    <w:p w:rsidR="00A96B56" w:rsidRPr="00E70607" w:rsidRDefault="00A96B56" w:rsidP="00537F39">
      <w:pPr>
        <w:spacing w:after="0" w:line="360" w:lineRule="auto"/>
        <w:jc w:val="both"/>
        <w:rPr>
          <w:rFonts w:eastAsia="Times New Roman" w:cstheme="minorHAnsi"/>
          <w:b/>
          <w:sz w:val="16"/>
          <w:szCs w:val="16"/>
          <w:lang w:eastAsia="zh-CN"/>
        </w:rPr>
      </w:pPr>
    </w:p>
    <w:p w:rsidR="00743D7E" w:rsidRPr="00E70607" w:rsidRDefault="00595937" w:rsidP="00537F39">
      <w:pPr>
        <w:spacing w:after="0" w:line="360" w:lineRule="auto"/>
        <w:jc w:val="both"/>
        <w:rPr>
          <w:rFonts w:eastAsia="Times New Roman" w:cstheme="minorHAnsi"/>
          <w:b/>
          <w:lang w:eastAsia="zh-CN"/>
        </w:rPr>
      </w:pPr>
      <w:r w:rsidRPr="00E70607">
        <w:rPr>
          <w:rFonts w:eastAsia="Times New Roman" w:cstheme="minorHAnsi"/>
          <w:b/>
          <w:lang w:eastAsia="zh-CN"/>
        </w:rPr>
        <w:t>CLÁUSULA 1</w:t>
      </w:r>
      <w:r w:rsidR="00A96B56" w:rsidRPr="00E70607">
        <w:rPr>
          <w:rFonts w:eastAsia="Times New Roman" w:cstheme="minorHAnsi"/>
          <w:b/>
          <w:lang w:eastAsia="zh-CN"/>
        </w:rPr>
        <w:t>0</w:t>
      </w:r>
      <w:r w:rsidR="00743D7E" w:rsidRPr="00E70607">
        <w:rPr>
          <w:rFonts w:eastAsia="Times New Roman" w:cstheme="minorHAnsi"/>
          <w:b/>
          <w:lang w:eastAsia="zh-CN"/>
        </w:rPr>
        <w:t>ª- DO CARTÃO ALIMENTAÇÃO</w:t>
      </w:r>
    </w:p>
    <w:p w:rsidR="00E229C3" w:rsidRPr="00E70607" w:rsidRDefault="00743D7E" w:rsidP="00537F39">
      <w:pPr>
        <w:spacing w:after="0" w:line="360" w:lineRule="auto"/>
        <w:jc w:val="both"/>
        <w:rPr>
          <w:rFonts w:eastAsia="Times New Roman" w:cstheme="minorHAnsi"/>
          <w:sz w:val="16"/>
          <w:szCs w:val="16"/>
          <w:lang w:eastAsia="zh-CN"/>
        </w:rPr>
      </w:pPr>
      <w:r w:rsidRPr="00E70607">
        <w:rPr>
          <w:rFonts w:eastAsia="Times New Roman" w:cstheme="minorHAnsi"/>
          <w:lang w:eastAsia="zh-CN"/>
        </w:rPr>
        <w:t>Fica estabelecido que o CRO/RS concederá a cada empregado, independentemente de sua jornada de trabalho, um cartão alimentação que disponibilizará um crédit</w:t>
      </w:r>
      <w:r w:rsidR="00595937" w:rsidRPr="00E70607">
        <w:rPr>
          <w:rFonts w:eastAsia="Times New Roman" w:cstheme="minorHAnsi"/>
          <w:lang w:eastAsia="zh-CN"/>
        </w:rPr>
        <w:t xml:space="preserve">o rotativo mensal bruto de </w:t>
      </w:r>
      <w:r w:rsidR="00BA3D97">
        <w:rPr>
          <w:rFonts w:eastAsia="Times New Roman" w:cstheme="minorHAnsi"/>
          <w:lang w:eastAsia="zh-CN"/>
        </w:rPr>
        <w:t>R$520,00 (quinhentos e vinte reis)</w:t>
      </w:r>
      <w:r w:rsidRPr="00E70607">
        <w:rPr>
          <w:rFonts w:eastAsia="Times New Roman" w:cstheme="minorHAnsi"/>
          <w:lang w:eastAsia="zh-CN"/>
        </w:rPr>
        <w:t xml:space="preserve"> </w:t>
      </w:r>
      <w:r w:rsidR="00A96B56" w:rsidRPr="00E70607">
        <w:rPr>
          <w:rFonts w:eastAsia="Times New Roman" w:cstheme="minorHAnsi"/>
          <w:lang w:eastAsia="zh-CN"/>
        </w:rPr>
        <w:t>sem desconto, excetuado os períodos em que o funcionário estiver afastado do emprego em razão de gozo de auxílio-doença junto ao INSS</w:t>
      </w:r>
      <w:r w:rsidR="00E229C3" w:rsidRPr="00E70607">
        <w:rPr>
          <w:rFonts w:eastAsia="Times New Roman" w:cstheme="minorHAnsi"/>
          <w:lang w:eastAsia="zh-CN"/>
        </w:rPr>
        <w:t>.</w:t>
      </w:r>
      <w:r w:rsidR="000F7004" w:rsidRPr="00E70607">
        <w:rPr>
          <w:rFonts w:eastAsia="Times New Roman" w:cstheme="minorHAnsi"/>
          <w:lang w:eastAsia="zh-CN"/>
        </w:rPr>
        <w:t xml:space="preserve"> </w:t>
      </w:r>
    </w:p>
    <w:p w:rsidR="00743D7E" w:rsidRPr="00E70607" w:rsidRDefault="00743D7E" w:rsidP="00537F39">
      <w:pPr>
        <w:spacing w:after="0" w:line="360" w:lineRule="auto"/>
        <w:jc w:val="both"/>
        <w:rPr>
          <w:rFonts w:eastAsia="Times New Roman" w:cstheme="minorHAnsi"/>
          <w:lang w:eastAsia="zh-CN"/>
        </w:rPr>
      </w:pPr>
      <w:r w:rsidRPr="00E70607">
        <w:rPr>
          <w:rFonts w:eastAsia="Times New Roman" w:cstheme="minorHAnsi"/>
          <w:b/>
          <w:lang w:eastAsia="zh-CN"/>
        </w:rPr>
        <w:t>PARÁGRAFO PRIMEIRO</w:t>
      </w:r>
      <w:r w:rsidRPr="00E70607">
        <w:rPr>
          <w:rFonts w:eastAsia="Times New Roman" w:cstheme="minorHAnsi"/>
          <w:lang w:eastAsia="zh-CN"/>
        </w:rPr>
        <w:t>: O benefício do vale alimentação tem natureza tipicamente indenizatória, não cabendo à integração do respectivo valor com verba de natureza salarial ou remuneratória.</w:t>
      </w:r>
    </w:p>
    <w:p w:rsidR="00A96B56" w:rsidRPr="00E70607" w:rsidRDefault="00A96B56" w:rsidP="00537F39">
      <w:pPr>
        <w:spacing w:after="0" w:line="360" w:lineRule="auto"/>
        <w:jc w:val="both"/>
        <w:rPr>
          <w:rFonts w:eastAsia="Times New Roman" w:cstheme="minorHAnsi"/>
          <w:lang w:eastAsia="zh-CN"/>
        </w:rPr>
      </w:pPr>
      <w:r w:rsidRPr="00E70607">
        <w:rPr>
          <w:rFonts w:eastAsia="Times New Roman" w:cstheme="minorHAnsi"/>
          <w:b/>
          <w:lang w:eastAsia="zh-CN"/>
        </w:rPr>
        <w:t>PARÁGRAFO SEGUNDO:</w:t>
      </w:r>
      <w:r w:rsidRPr="00E70607">
        <w:rPr>
          <w:rFonts w:eastAsia="Times New Roman" w:cstheme="minorHAnsi"/>
          <w:lang w:eastAsia="zh-CN"/>
        </w:rPr>
        <w:t xml:space="preserve"> O funcionário pode optar em transferir o crédito do cartão alimentação para o cartão refeição mediante manifestação escrita ao Setor de Recursos Humanos, devendo manter um percentual mínimo de 10% (dez por cento) para que não ocorra cancelamento do cartão.</w:t>
      </w:r>
    </w:p>
    <w:p w:rsidR="00E229C3" w:rsidRPr="00E70607" w:rsidRDefault="00E229C3" w:rsidP="00537F39">
      <w:pPr>
        <w:spacing w:after="0" w:line="360" w:lineRule="auto"/>
        <w:jc w:val="both"/>
        <w:rPr>
          <w:rFonts w:eastAsia="Times New Roman" w:cstheme="minorHAnsi"/>
          <w:lang w:eastAsia="zh-CN"/>
        </w:rPr>
      </w:pPr>
    </w:p>
    <w:p w:rsidR="00743D7E" w:rsidRPr="00E70607" w:rsidRDefault="00595937" w:rsidP="00537F39">
      <w:pPr>
        <w:spacing w:after="0" w:line="360" w:lineRule="auto"/>
        <w:jc w:val="both"/>
        <w:rPr>
          <w:rFonts w:eastAsia="Times New Roman" w:cstheme="minorHAnsi"/>
          <w:b/>
          <w:lang w:eastAsia="zh-CN"/>
        </w:rPr>
      </w:pPr>
      <w:r w:rsidRPr="00E70607">
        <w:rPr>
          <w:rFonts w:eastAsia="Times New Roman" w:cstheme="minorHAnsi"/>
          <w:b/>
          <w:lang w:eastAsia="zh-CN"/>
        </w:rPr>
        <w:t>CLÁUSULA 1</w:t>
      </w:r>
      <w:r w:rsidR="0081625D" w:rsidRPr="00E70607">
        <w:rPr>
          <w:rFonts w:eastAsia="Times New Roman" w:cstheme="minorHAnsi"/>
          <w:b/>
          <w:lang w:eastAsia="zh-CN"/>
        </w:rPr>
        <w:t>1</w:t>
      </w:r>
      <w:r w:rsidR="00743D7E" w:rsidRPr="00E70607">
        <w:rPr>
          <w:rFonts w:eastAsia="Times New Roman" w:cstheme="minorHAnsi"/>
          <w:b/>
          <w:lang w:eastAsia="zh-CN"/>
        </w:rPr>
        <w:t xml:space="preserve">ª- </w:t>
      </w:r>
      <w:r w:rsidR="009729FE" w:rsidRPr="00E70607">
        <w:rPr>
          <w:rFonts w:eastAsia="Times New Roman" w:cstheme="minorHAnsi"/>
          <w:b/>
          <w:lang w:eastAsia="zh-CN"/>
        </w:rPr>
        <w:t>DO ATENDIMENTO MÉDICO- ODONTOLÓGICO</w:t>
      </w:r>
    </w:p>
    <w:p w:rsidR="009729FE" w:rsidRPr="00E70607" w:rsidRDefault="009729FE" w:rsidP="00537F39">
      <w:pPr>
        <w:spacing w:after="0" w:line="360" w:lineRule="auto"/>
        <w:jc w:val="both"/>
        <w:rPr>
          <w:rFonts w:eastAsia="Times New Roman" w:cstheme="minorHAnsi"/>
          <w:lang w:eastAsia="zh-CN"/>
        </w:rPr>
      </w:pPr>
      <w:r w:rsidRPr="00E70607">
        <w:rPr>
          <w:rFonts w:eastAsia="Times New Roman" w:cstheme="minorHAnsi"/>
          <w:lang w:eastAsia="zh-CN"/>
        </w:rPr>
        <w:t>Fica estabelecido que é assegurado ao empregado assistência médica e odontológica em regime de coparticipação com o CRO/RS, compreendendo, também, a ambulatorial e hospitalar, extensiva aos seus filhos de até 18 anos, inclusive, ou regularmente matriculados em curso de nível superior até 24 anos, assim como aos empregados afastados por licença médica remunerada ou não remunerada, ou ainda para os despedidos sem justa causa, estes durante 90 (noventa) dias após o término do aviso prévio, ainda que indenizado, observados as seguintes características:</w:t>
      </w:r>
    </w:p>
    <w:p w:rsidR="004C1F9A" w:rsidRPr="00E70607" w:rsidRDefault="004C1F9A" w:rsidP="00537F39">
      <w:pPr>
        <w:spacing w:after="0" w:line="360" w:lineRule="auto"/>
        <w:jc w:val="both"/>
        <w:rPr>
          <w:rFonts w:eastAsia="Times New Roman" w:cstheme="minorHAnsi"/>
          <w:sz w:val="16"/>
          <w:szCs w:val="16"/>
          <w:lang w:eastAsia="zh-CN"/>
        </w:rPr>
      </w:pPr>
    </w:p>
    <w:p w:rsidR="009729FE" w:rsidRPr="00E70607" w:rsidRDefault="009729FE" w:rsidP="00537F39">
      <w:pPr>
        <w:spacing w:after="0" w:line="360" w:lineRule="auto"/>
        <w:jc w:val="both"/>
        <w:rPr>
          <w:rFonts w:eastAsia="Times New Roman" w:cstheme="minorHAnsi"/>
          <w:lang w:eastAsia="zh-CN"/>
        </w:rPr>
      </w:pPr>
      <w:r w:rsidRPr="00E70607">
        <w:rPr>
          <w:rFonts w:eastAsia="Times New Roman" w:cstheme="minorHAnsi"/>
          <w:b/>
          <w:lang w:eastAsia="zh-CN"/>
        </w:rPr>
        <w:t>PARÁGRAFO PRIMEIRO</w:t>
      </w:r>
      <w:r w:rsidRPr="00E70607">
        <w:rPr>
          <w:rFonts w:eastAsia="Times New Roman" w:cstheme="minorHAnsi"/>
          <w:lang w:eastAsia="zh-CN"/>
        </w:rPr>
        <w:t>: Quanto ao Plano de Assistência médico-hospitalar, a taxa de participação mensal por empregado</w:t>
      </w:r>
      <w:r w:rsidR="001665B7" w:rsidRPr="00E70607">
        <w:rPr>
          <w:rFonts w:eastAsia="Times New Roman" w:cstheme="minorHAnsi"/>
          <w:lang w:eastAsia="zh-CN"/>
        </w:rPr>
        <w:t xml:space="preserve"> </w:t>
      </w:r>
      <w:r w:rsidR="004B180D" w:rsidRPr="00E70607">
        <w:rPr>
          <w:rFonts w:eastAsia="Times New Roman" w:cstheme="minorHAnsi"/>
          <w:lang w:eastAsia="zh-CN"/>
        </w:rPr>
        <w:t>que</w:t>
      </w:r>
      <w:r w:rsidRPr="00E70607">
        <w:rPr>
          <w:rFonts w:eastAsia="Times New Roman" w:cstheme="minorHAnsi"/>
          <w:lang w:eastAsia="zh-CN"/>
        </w:rPr>
        <w:t xml:space="preserve"> será custeada conforme tabela:</w:t>
      </w:r>
    </w:p>
    <w:p w:rsidR="009729FE" w:rsidRPr="00E70607" w:rsidRDefault="009729FE" w:rsidP="00537F39">
      <w:pPr>
        <w:spacing w:after="0" w:line="360" w:lineRule="auto"/>
        <w:jc w:val="both"/>
        <w:rPr>
          <w:rFonts w:eastAsia="Times New Roman" w:cstheme="minorHAnsi"/>
          <w:lang w:eastAsia="zh-CN"/>
        </w:rPr>
      </w:pPr>
      <w:r w:rsidRPr="00E70607">
        <w:rPr>
          <w:rFonts w:eastAsia="Times New Roman" w:cstheme="minorHAnsi"/>
          <w:lang w:eastAsia="zh-CN"/>
        </w:rPr>
        <w:t>- Salário até R$</w:t>
      </w:r>
      <w:r w:rsidR="00B01E80" w:rsidRPr="00E70607">
        <w:rPr>
          <w:rFonts w:eastAsia="Times New Roman" w:cstheme="minorHAnsi"/>
          <w:lang w:eastAsia="zh-CN"/>
        </w:rPr>
        <w:t xml:space="preserve"> 1.164,00= 8% de desconto do salár</w:t>
      </w:r>
      <w:r w:rsidR="00AD65CF" w:rsidRPr="00E70607">
        <w:rPr>
          <w:rFonts w:eastAsia="Times New Roman" w:cstheme="minorHAnsi"/>
          <w:lang w:eastAsia="zh-CN"/>
        </w:rPr>
        <w:t>io sobre a mensalidade do Plano</w:t>
      </w:r>
      <w:r w:rsidR="00B01E80" w:rsidRPr="00E70607">
        <w:rPr>
          <w:rFonts w:eastAsia="Times New Roman" w:cstheme="minorHAnsi"/>
          <w:lang w:eastAsia="zh-CN"/>
        </w:rPr>
        <w:t>.</w:t>
      </w:r>
    </w:p>
    <w:p w:rsidR="00B01E80" w:rsidRPr="00E70607" w:rsidRDefault="00B01E80" w:rsidP="00537F39">
      <w:pPr>
        <w:spacing w:after="0" w:line="360" w:lineRule="auto"/>
        <w:jc w:val="both"/>
        <w:rPr>
          <w:rFonts w:eastAsia="Times New Roman" w:cstheme="minorHAnsi"/>
          <w:lang w:eastAsia="zh-CN"/>
        </w:rPr>
      </w:pPr>
      <w:r w:rsidRPr="00E70607">
        <w:rPr>
          <w:rFonts w:eastAsia="Times New Roman" w:cstheme="minorHAnsi"/>
          <w:lang w:eastAsia="zh-CN"/>
        </w:rPr>
        <w:t>- Salários a partir de R$ 1.164,01 até R$ 2.531,00= 16% de desconto do salár</w:t>
      </w:r>
      <w:r w:rsidR="00AD65CF" w:rsidRPr="00E70607">
        <w:rPr>
          <w:rFonts w:eastAsia="Times New Roman" w:cstheme="minorHAnsi"/>
          <w:lang w:eastAsia="zh-CN"/>
        </w:rPr>
        <w:t>io sobre a mensalidade do Plano</w:t>
      </w:r>
      <w:r w:rsidRPr="00E70607">
        <w:rPr>
          <w:rFonts w:eastAsia="Times New Roman" w:cstheme="minorHAnsi"/>
          <w:lang w:eastAsia="zh-CN"/>
        </w:rPr>
        <w:t>.</w:t>
      </w:r>
    </w:p>
    <w:p w:rsidR="00B01E80" w:rsidRPr="00E70607" w:rsidRDefault="00B01E80" w:rsidP="00537F39">
      <w:pPr>
        <w:spacing w:after="0" w:line="360" w:lineRule="auto"/>
        <w:jc w:val="both"/>
        <w:rPr>
          <w:rFonts w:eastAsia="Times New Roman" w:cstheme="minorHAnsi"/>
          <w:lang w:eastAsia="zh-CN"/>
        </w:rPr>
      </w:pPr>
      <w:r w:rsidRPr="00E70607">
        <w:rPr>
          <w:rFonts w:eastAsia="Times New Roman" w:cstheme="minorHAnsi"/>
          <w:lang w:eastAsia="zh-CN"/>
        </w:rPr>
        <w:t>- Salários a partir de R$ 2.531,01 até R$ 5.424,00= 30% de desconto do salár</w:t>
      </w:r>
      <w:r w:rsidR="00AD65CF" w:rsidRPr="00E70607">
        <w:rPr>
          <w:rFonts w:eastAsia="Times New Roman" w:cstheme="minorHAnsi"/>
          <w:lang w:eastAsia="zh-CN"/>
        </w:rPr>
        <w:t>io sobre a mensalidade do Plano</w:t>
      </w:r>
      <w:r w:rsidRPr="00E70607">
        <w:rPr>
          <w:rFonts w:eastAsia="Times New Roman" w:cstheme="minorHAnsi"/>
          <w:lang w:eastAsia="zh-CN"/>
        </w:rPr>
        <w:t>.</w:t>
      </w:r>
    </w:p>
    <w:p w:rsidR="00B01E80" w:rsidRPr="00E70607" w:rsidRDefault="004B2FF8" w:rsidP="00537F39">
      <w:pPr>
        <w:spacing w:after="0" w:line="360" w:lineRule="auto"/>
        <w:jc w:val="both"/>
        <w:rPr>
          <w:rFonts w:eastAsia="Times New Roman" w:cstheme="minorHAnsi"/>
          <w:lang w:eastAsia="zh-CN"/>
        </w:rPr>
      </w:pPr>
      <w:r w:rsidRPr="00E70607">
        <w:rPr>
          <w:rFonts w:eastAsia="Times New Roman" w:cstheme="minorHAnsi"/>
          <w:lang w:eastAsia="zh-CN"/>
        </w:rPr>
        <w:lastRenderedPageBreak/>
        <w:t xml:space="preserve">- </w:t>
      </w:r>
      <w:r w:rsidR="00B01E80" w:rsidRPr="00E70607">
        <w:rPr>
          <w:rFonts w:eastAsia="Times New Roman" w:cstheme="minorHAnsi"/>
          <w:lang w:eastAsia="zh-CN"/>
        </w:rPr>
        <w:t>Salários a partir de R$ 5.424,01= 40% de desconto do salár</w:t>
      </w:r>
      <w:r w:rsidR="00AD65CF" w:rsidRPr="00E70607">
        <w:rPr>
          <w:rFonts w:eastAsia="Times New Roman" w:cstheme="minorHAnsi"/>
          <w:lang w:eastAsia="zh-CN"/>
        </w:rPr>
        <w:t>io sobre a mensalidade do Plano</w:t>
      </w:r>
      <w:r w:rsidR="00B01E80" w:rsidRPr="00E70607">
        <w:rPr>
          <w:rFonts w:eastAsia="Times New Roman" w:cstheme="minorHAnsi"/>
          <w:lang w:eastAsia="zh-CN"/>
        </w:rPr>
        <w:t>.</w:t>
      </w:r>
    </w:p>
    <w:p w:rsidR="004C1F9A" w:rsidRPr="00E70607" w:rsidRDefault="004C1F9A" w:rsidP="00537F39">
      <w:pPr>
        <w:spacing w:after="0" w:line="360" w:lineRule="auto"/>
        <w:jc w:val="both"/>
        <w:rPr>
          <w:rFonts w:eastAsia="Times New Roman" w:cstheme="minorHAnsi"/>
          <w:sz w:val="16"/>
          <w:szCs w:val="16"/>
          <w:lang w:eastAsia="zh-CN"/>
        </w:rPr>
      </w:pPr>
    </w:p>
    <w:p w:rsidR="00537F39" w:rsidRPr="00E70607" w:rsidRDefault="00182CEA" w:rsidP="00537F39">
      <w:pPr>
        <w:spacing w:after="0" w:line="360" w:lineRule="auto"/>
        <w:jc w:val="both"/>
        <w:rPr>
          <w:rFonts w:cstheme="minorHAnsi"/>
        </w:rPr>
      </w:pPr>
      <w:r w:rsidRPr="00E70607">
        <w:rPr>
          <w:rFonts w:eastAsia="Times New Roman" w:cstheme="minorHAnsi"/>
          <w:b/>
          <w:lang w:eastAsia="zh-CN"/>
        </w:rPr>
        <w:t>PARÁGRAFO SEGUNDO:</w:t>
      </w:r>
      <w:r w:rsidR="00A96B56" w:rsidRPr="00E70607">
        <w:rPr>
          <w:rFonts w:eastAsia="Times New Roman" w:cstheme="minorHAnsi"/>
          <w:b/>
          <w:lang w:eastAsia="zh-CN"/>
        </w:rPr>
        <w:t xml:space="preserve"> </w:t>
      </w:r>
      <w:r w:rsidR="00413BDF" w:rsidRPr="00E70607">
        <w:rPr>
          <w:rFonts w:cstheme="minorHAnsi"/>
        </w:rPr>
        <w:t>Quanto ao plano de assistência odontológica, a taxa de participação será custeada da seguinte forma: 50% (cinquenta por cento) pelo CRO/RS e os outros 50% (cinquenta por cento) pelo empregado.</w:t>
      </w:r>
    </w:p>
    <w:p w:rsidR="00413BDF" w:rsidRPr="00E70607" w:rsidRDefault="00413BDF" w:rsidP="00537F39">
      <w:pPr>
        <w:spacing w:after="0" w:line="360" w:lineRule="auto"/>
        <w:jc w:val="both"/>
        <w:rPr>
          <w:rFonts w:eastAsia="Calibri" w:cstheme="minorHAnsi"/>
          <w:b/>
          <w:sz w:val="16"/>
          <w:szCs w:val="16"/>
        </w:rPr>
      </w:pPr>
    </w:p>
    <w:p w:rsidR="002D32E9" w:rsidRPr="00E70607" w:rsidRDefault="00595937" w:rsidP="00537F39">
      <w:pPr>
        <w:spacing w:after="0" w:line="360" w:lineRule="auto"/>
        <w:jc w:val="both"/>
        <w:rPr>
          <w:rFonts w:eastAsia="Times New Roman" w:cstheme="minorHAnsi"/>
          <w:b/>
          <w:lang w:eastAsia="zh-CN"/>
        </w:rPr>
      </w:pPr>
      <w:r w:rsidRPr="00E70607">
        <w:rPr>
          <w:rFonts w:eastAsia="Times New Roman" w:cstheme="minorHAnsi"/>
          <w:b/>
          <w:lang w:eastAsia="zh-CN"/>
        </w:rPr>
        <w:t>CLAUSULA 1</w:t>
      </w:r>
      <w:r w:rsidR="0081625D" w:rsidRPr="00E70607">
        <w:rPr>
          <w:rFonts w:eastAsia="Times New Roman" w:cstheme="minorHAnsi"/>
          <w:b/>
          <w:lang w:eastAsia="zh-CN"/>
        </w:rPr>
        <w:t>2</w:t>
      </w:r>
      <w:r w:rsidR="002D32E9" w:rsidRPr="00E70607">
        <w:rPr>
          <w:rFonts w:eastAsia="Times New Roman" w:cstheme="minorHAnsi"/>
          <w:b/>
          <w:lang w:eastAsia="zh-CN"/>
        </w:rPr>
        <w:t>ª- DO VALE TRANSPORTE</w:t>
      </w:r>
    </w:p>
    <w:p w:rsidR="00537F39" w:rsidRDefault="005C6376" w:rsidP="00537F39">
      <w:pPr>
        <w:spacing w:after="0" w:line="360" w:lineRule="auto"/>
        <w:jc w:val="both"/>
        <w:rPr>
          <w:rFonts w:eastAsia="Times New Roman" w:cstheme="minorHAnsi"/>
          <w:lang w:eastAsia="zh-CN"/>
        </w:rPr>
      </w:pPr>
      <w:r w:rsidRPr="00E70607">
        <w:rPr>
          <w:rFonts w:eastAsia="Times New Roman" w:cstheme="minorHAnsi"/>
          <w:lang w:eastAsia="zh-CN"/>
        </w:rPr>
        <w:t xml:space="preserve">Aos empregados que utilizam transporte coletivo público, fica estabelecido que o CRO/RS creditará nos cartões “TEU” e “TRI” a despesa mensal a ser obtida pelo funcionário em seu deslocamento diário de sua residência ao local de trabalho e </w:t>
      </w:r>
      <w:r w:rsidR="00354FE5" w:rsidRPr="00E70607">
        <w:rPr>
          <w:rFonts w:eastAsia="Times New Roman" w:cstheme="minorHAnsi"/>
          <w:lang w:eastAsia="zh-CN"/>
        </w:rPr>
        <w:t>vice-versa</w:t>
      </w:r>
      <w:r w:rsidRPr="00E70607">
        <w:rPr>
          <w:rFonts w:eastAsia="Times New Roman" w:cstheme="minorHAnsi"/>
          <w:lang w:eastAsia="zh-CN"/>
        </w:rPr>
        <w:t>, proporcional aos dias úteis</w:t>
      </w:r>
      <w:r w:rsidR="0081625D" w:rsidRPr="00E70607">
        <w:rPr>
          <w:rFonts w:eastAsia="Times New Roman" w:cstheme="minorHAnsi"/>
          <w:lang w:eastAsia="zh-CN"/>
        </w:rPr>
        <w:t xml:space="preserve"> trabalhados</w:t>
      </w:r>
      <w:r w:rsidRPr="00E70607">
        <w:rPr>
          <w:rFonts w:eastAsia="Times New Roman" w:cstheme="minorHAnsi"/>
          <w:lang w:eastAsia="zh-CN"/>
        </w:rPr>
        <w:t xml:space="preserve">, podendo este efetuar descontos do valor </w:t>
      </w:r>
      <w:r w:rsidR="00537F39" w:rsidRPr="00E70607">
        <w:rPr>
          <w:rFonts w:eastAsia="Times New Roman" w:cstheme="minorHAnsi"/>
          <w:lang w:eastAsia="zh-CN"/>
        </w:rPr>
        <w:t xml:space="preserve">correspondente até o limite de </w:t>
      </w:r>
      <w:r w:rsidRPr="00BA3D97">
        <w:rPr>
          <w:rFonts w:eastAsia="Times New Roman" w:cstheme="minorHAnsi"/>
          <w:lang w:eastAsia="zh-CN"/>
        </w:rPr>
        <w:t>6% (seis por cento</w:t>
      </w:r>
      <w:r w:rsidR="00BA3D97">
        <w:rPr>
          <w:rFonts w:eastAsia="Times New Roman" w:cstheme="minorHAnsi"/>
          <w:lang w:eastAsia="zh-CN"/>
        </w:rPr>
        <w:t>)</w:t>
      </w:r>
      <w:r w:rsidR="00340147" w:rsidRPr="00E70607">
        <w:rPr>
          <w:rFonts w:eastAsia="Times New Roman" w:cstheme="minorHAnsi"/>
          <w:lang w:eastAsia="zh-CN"/>
        </w:rPr>
        <w:t xml:space="preserve"> </w:t>
      </w:r>
      <w:r w:rsidRPr="00E70607">
        <w:rPr>
          <w:rFonts w:eastAsia="Times New Roman" w:cstheme="minorHAnsi"/>
          <w:lang w:eastAsia="zh-CN"/>
        </w:rPr>
        <w:t>sobre o salário-base.</w:t>
      </w:r>
      <w:r w:rsidR="00340147" w:rsidRPr="00E70607">
        <w:rPr>
          <w:rFonts w:eastAsia="Times New Roman" w:cstheme="minorHAnsi"/>
          <w:lang w:eastAsia="zh-CN"/>
        </w:rPr>
        <w:t xml:space="preserve"> </w:t>
      </w:r>
    </w:p>
    <w:p w:rsidR="00BA3D97" w:rsidRPr="00E70607" w:rsidRDefault="00BA3D97" w:rsidP="00537F39">
      <w:pPr>
        <w:spacing w:after="0" w:line="360" w:lineRule="auto"/>
        <w:jc w:val="both"/>
        <w:rPr>
          <w:rFonts w:eastAsia="Times New Roman" w:cstheme="minorHAnsi"/>
          <w:sz w:val="16"/>
          <w:szCs w:val="16"/>
          <w:lang w:eastAsia="zh-CN"/>
        </w:rPr>
      </w:pPr>
    </w:p>
    <w:p w:rsidR="00DD42A7" w:rsidRPr="00E70607" w:rsidRDefault="00DD42A7" w:rsidP="00DD42A7">
      <w:pPr>
        <w:spacing w:after="0" w:line="360" w:lineRule="auto"/>
        <w:jc w:val="both"/>
        <w:rPr>
          <w:rFonts w:eastAsia="Times New Roman" w:cstheme="minorHAnsi"/>
          <w:b/>
          <w:lang w:eastAsia="zh-CN"/>
        </w:rPr>
      </w:pPr>
      <w:r w:rsidRPr="00E70607">
        <w:rPr>
          <w:rFonts w:eastAsia="Times New Roman" w:cstheme="minorHAnsi"/>
          <w:b/>
          <w:lang w:eastAsia="zh-CN"/>
        </w:rPr>
        <w:t>CLAUSULA 1</w:t>
      </w:r>
      <w:r w:rsidR="00340147" w:rsidRPr="00E70607">
        <w:rPr>
          <w:rFonts w:eastAsia="Times New Roman" w:cstheme="minorHAnsi"/>
          <w:b/>
          <w:lang w:eastAsia="zh-CN"/>
        </w:rPr>
        <w:t>3</w:t>
      </w:r>
      <w:r w:rsidRPr="00E70607">
        <w:rPr>
          <w:rFonts w:eastAsia="Times New Roman" w:cstheme="minorHAnsi"/>
          <w:b/>
          <w:lang w:eastAsia="zh-CN"/>
        </w:rPr>
        <w:t>ª-SEGURO DE VIDA</w:t>
      </w:r>
    </w:p>
    <w:p w:rsidR="00DD42A7" w:rsidRPr="00E70607" w:rsidRDefault="00DD42A7" w:rsidP="00DD42A7">
      <w:pPr>
        <w:spacing w:after="0" w:line="360" w:lineRule="auto"/>
        <w:jc w:val="both"/>
        <w:rPr>
          <w:rFonts w:eastAsia="Times New Roman" w:cstheme="minorHAnsi"/>
          <w:lang w:eastAsia="zh-CN"/>
        </w:rPr>
      </w:pPr>
      <w:r w:rsidRPr="00E70607">
        <w:rPr>
          <w:rFonts w:eastAsia="Times New Roman" w:cstheme="minorHAnsi"/>
          <w:lang w:eastAsia="zh-CN"/>
        </w:rPr>
        <w:t>Fica estabelecido que o CRO/RS fornecerá apólice de seguro de vida em grupo, sem ônus para os empregados, com indenização para o caso de morte natural ou acidental, bem como, no caso de invalidez permanente.</w:t>
      </w:r>
    </w:p>
    <w:p w:rsidR="00DD42A7" w:rsidRPr="00E70607" w:rsidRDefault="00DD42A7" w:rsidP="00DD42A7">
      <w:pPr>
        <w:spacing w:after="0" w:line="360" w:lineRule="auto"/>
        <w:jc w:val="both"/>
        <w:rPr>
          <w:rFonts w:eastAsia="Times New Roman" w:cstheme="minorHAnsi"/>
          <w:b/>
          <w:sz w:val="16"/>
          <w:szCs w:val="16"/>
          <w:lang w:eastAsia="zh-CN"/>
        </w:rPr>
      </w:pPr>
    </w:p>
    <w:p w:rsidR="003922D8" w:rsidRPr="00E70607" w:rsidRDefault="003922D8" w:rsidP="003922D8">
      <w:pPr>
        <w:spacing w:after="0" w:line="360" w:lineRule="auto"/>
        <w:jc w:val="both"/>
        <w:rPr>
          <w:rFonts w:eastAsia="Times New Roman" w:cstheme="minorHAnsi"/>
          <w:b/>
          <w:lang w:eastAsia="zh-CN"/>
        </w:rPr>
      </w:pPr>
      <w:r w:rsidRPr="00E70607">
        <w:rPr>
          <w:rFonts w:eastAsia="Times New Roman" w:cstheme="minorHAnsi"/>
          <w:b/>
          <w:bCs/>
          <w:lang w:eastAsia="zh-CN"/>
        </w:rPr>
        <w:t>CLÁUSULA 1</w:t>
      </w:r>
      <w:r w:rsidR="00340147" w:rsidRPr="00E70607">
        <w:rPr>
          <w:rFonts w:eastAsia="Times New Roman" w:cstheme="minorHAnsi"/>
          <w:b/>
          <w:bCs/>
          <w:lang w:eastAsia="zh-CN"/>
        </w:rPr>
        <w:t>4</w:t>
      </w:r>
      <w:r w:rsidRPr="00E70607">
        <w:rPr>
          <w:rFonts w:eastAsia="Times New Roman" w:cstheme="minorHAnsi"/>
          <w:b/>
          <w:bCs/>
          <w:lang w:eastAsia="zh-CN"/>
        </w:rPr>
        <w:t xml:space="preserve">ª – AMAMENTAÇÃO </w:t>
      </w:r>
    </w:p>
    <w:p w:rsidR="003922D8" w:rsidRPr="00E70607" w:rsidRDefault="003922D8" w:rsidP="003922D8">
      <w:pPr>
        <w:spacing w:after="0" w:line="360" w:lineRule="auto"/>
        <w:jc w:val="both"/>
        <w:rPr>
          <w:rFonts w:eastAsia="Times New Roman" w:cstheme="minorHAnsi"/>
          <w:lang w:eastAsia="zh-CN"/>
        </w:rPr>
      </w:pPr>
      <w:r w:rsidRPr="00E70607">
        <w:rPr>
          <w:rFonts w:eastAsia="Times New Roman" w:cstheme="minorHAnsi"/>
          <w:lang w:eastAsia="zh-CN"/>
        </w:rPr>
        <w:t>Fica estabelecido que os intervalos para amamentação, previstos no art. 396 da CLT poderão ser acumulados em único intervalo da jornada, a critério da empregada mãe conjuntamente com o empregador, desde que o mesmo coincida com o horário de início ou final de um dos turnos da jornada de trabalho.</w:t>
      </w:r>
    </w:p>
    <w:p w:rsidR="003922D8" w:rsidRPr="00E70607" w:rsidRDefault="003922D8" w:rsidP="00DD42A7">
      <w:pPr>
        <w:spacing w:after="0" w:line="360" w:lineRule="auto"/>
        <w:jc w:val="both"/>
        <w:rPr>
          <w:rFonts w:eastAsia="Times New Roman" w:cstheme="minorHAnsi"/>
          <w:b/>
          <w:sz w:val="16"/>
          <w:szCs w:val="16"/>
          <w:lang w:eastAsia="zh-CN"/>
        </w:rPr>
      </w:pPr>
    </w:p>
    <w:p w:rsidR="003922D8" w:rsidRPr="00E70607" w:rsidRDefault="003922D8" w:rsidP="003922D8">
      <w:pPr>
        <w:spacing w:after="0" w:line="360" w:lineRule="auto"/>
        <w:jc w:val="both"/>
        <w:rPr>
          <w:rFonts w:eastAsia="Times New Roman" w:cstheme="minorHAnsi"/>
          <w:b/>
          <w:lang w:eastAsia="zh-CN"/>
        </w:rPr>
      </w:pPr>
      <w:r w:rsidRPr="00E70607">
        <w:rPr>
          <w:rFonts w:eastAsia="Times New Roman" w:cstheme="minorHAnsi"/>
          <w:b/>
          <w:lang w:eastAsia="zh-CN"/>
        </w:rPr>
        <w:t xml:space="preserve">CLÁUSULA </w:t>
      </w:r>
      <w:r w:rsidRPr="00E70607">
        <w:rPr>
          <w:rFonts w:eastAsia="Times New Roman" w:cstheme="minorHAnsi"/>
          <w:b/>
          <w:bCs/>
          <w:lang w:eastAsia="zh-CN"/>
        </w:rPr>
        <w:t>1</w:t>
      </w:r>
      <w:r w:rsidR="00340147" w:rsidRPr="00E70607">
        <w:rPr>
          <w:rFonts w:eastAsia="Times New Roman" w:cstheme="minorHAnsi"/>
          <w:b/>
          <w:bCs/>
          <w:lang w:eastAsia="zh-CN"/>
        </w:rPr>
        <w:t>5</w:t>
      </w:r>
      <w:r w:rsidRPr="00E70607">
        <w:rPr>
          <w:rFonts w:eastAsia="Times New Roman" w:cstheme="minorHAnsi"/>
          <w:b/>
          <w:bCs/>
          <w:lang w:eastAsia="zh-CN"/>
        </w:rPr>
        <w:t>ª</w:t>
      </w:r>
      <w:r w:rsidRPr="00E70607">
        <w:rPr>
          <w:rFonts w:eastAsia="Times New Roman" w:cstheme="minorHAnsi"/>
          <w:b/>
          <w:lang w:eastAsia="zh-CN"/>
        </w:rPr>
        <w:t xml:space="preserve"> – LICENÇA NOJO</w:t>
      </w:r>
    </w:p>
    <w:p w:rsidR="003922D8" w:rsidRDefault="003922D8" w:rsidP="003922D8">
      <w:pPr>
        <w:spacing w:after="0" w:line="360" w:lineRule="auto"/>
        <w:jc w:val="both"/>
        <w:rPr>
          <w:rFonts w:eastAsia="Times New Roman" w:cstheme="minorHAnsi"/>
          <w:lang w:eastAsia="zh-CN"/>
        </w:rPr>
      </w:pPr>
      <w:r w:rsidRPr="00E70607">
        <w:rPr>
          <w:rFonts w:eastAsia="Times New Roman" w:cstheme="minorHAnsi"/>
          <w:lang w:eastAsia="zh-CN"/>
        </w:rPr>
        <w:t xml:space="preserve">Fica estabelecido que o empregado </w:t>
      </w:r>
      <w:proofErr w:type="gramStart"/>
      <w:r w:rsidRPr="00E70607">
        <w:rPr>
          <w:rFonts w:eastAsia="Times New Roman" w:cstheme="minorHAnsi"/>
          <w:lang w:eastAsia="zh-CN"/>
        </w:rPr>
        <w:t>poderá</w:t>
      </w:r>
      <w:proofErr w:type="gramEnd"/>
      <w:r w:rsidRPr="00E70607">
        <w:rPr>
          <w:rFonts w:eastAsia="Times New Roman" w:cstheme="minorHAnsi"/>
          <w:lang w:eastAsia="zh-CN"/>
        </w:rPr>
        <w:t xml:space="preserve"> faltar ao trabalho, por 7 (sete) dias, em caso de falecimento de cônjuge, ascendente e descendente até 1º grau, irmão, por 2 (dois) dias para ascendente e descendente de 2º grau, por 1 (um) dia p</w:t>
      </w:r>
      <w:r w:rsidR="00AB5D48" w:rsidRPr="00E70607">
        <w:rPr>
          <w:rFonts w:eastAsia="Times New Roman" w:cstheme="minorHAnsi"/>
          <w:lang w:eastAsia="zh-CN"/>
        </w:rPr>
        <w:t>ara sogro(a), tio(a) e primo(a) de 3º grau</w:t>
      </w:r>
      <w:r w:rsidRPr="00E70607">
        <w:rPr>
          <w:rFonts w:eastAsia="Times New Roman" w:cstheme="minorHAnsi"/>
          <w:lang w:eastAsia="zh-CN"/>
        </w:rPr>
        <w:t xml:space="preserve"> devendo apresentar o atestado de óbito no primeiro dia em que se apresentar ao trabalho.</w:t>
      </w:r>
    </w:p>
    <w:p w:rsidR="00BA3D97" w:rsidRPr="00E70607" w:rsidRDefault="00BA3D97" w:rsidP="003922D8">
      <w:pPr>
        <w:spacing w:after="0" w:line="360" w:lineRule="auto"/>
        <w:jc w:val="both"/>
        <w:rPr>
          <w:rFonts w:eastAsia="Times New Roman" w:cstheme="minorHAnsi"/>
          <w:lang w:eastAsia="zh-CN"/>
        </w:rPr>
      </w:pPr>
    </w:p>
    <w:p w:rsidR="00F21F84" w:rsidRPr="00E70607" w:rsidRDefault="00F21F84" w:rsidP="00F21F84">
      <w:pPr>
        <w:spacing w:after="0" w:line="360" w:lineRule="auto"/>
        <w:jc w:val="both"/>
        <w:rPr>
          <w:rFonts w:eastAsia="Times New Roman" w:cstheme="minorHAnsi"/>
          <w:b/>
          <w:lang w:eastAsia="zh-CN"/>
        </w:rPr>
      </w:pPr>
      <w:r w:rsidRPr="00E70607">
        <w:rPr>
          <w:rFonts w:eastAsia="Times New Roman" w:cstheme="minorHAnsi"/>
          <w:b/>
          <w:lang w:eastAsia="zh-CN"/>
        </w:rPr>
        <w:t xml:space="preserve">CLÁUSULA </w:t>
      </w:r>
      <w:r w:rsidR="00340147" w:rsidRPr="00E70607">
        <w:rPr>
          <w:rFonts w:eastAsia="Times New Roman" w:cstheme="minorHAnsi"/>
          <w:b/>
          <w:bCs/>
          <w:lang w:eastAsia="zh-CN"/>
        </w:rPr>
        <w:t>16</w:t>
      </w:r>
      <w:r w:rsidRPr="00E70607">
        <w:rPr>
          <w:rFonts w:eastAsia="Times New Roman" w:cstheme="minorHAnsi"/>
          <w:b/>
          <w:bCs/>
          <w:lang w:eastAsia="zh-CN"/>
        </w:rPr>
        <w:t>ª</w:t>
      </w:r>
      <w:r w:rsidRPr="00E70607">
        <w:rPr>
          <w:rFonts w:eastAsia="Times New Roman" w:cstheme="minorHAnsi"/>
          <w:b/>
          <w:lang w:eastAsia="zh-CN"/>
        </w:rPr>
        <w:t xml:space="preserve"> – CONVÊNIOS</w:t>
      </w:r>
    </w:p>
    <w:p w:rsidR="00340147" w:rsidRPr="00E70607" w:rsidRDefault="00340147" w:rsidP="00340147">
      <w:pPr>
        <w:spacing w:after="0" w:line="360" w:lineRule="auto"/>
        <w:jc w:val="both"/>
        <w:rPr>
          <w:rFonts w:eastAsia="Times New Roman" w:cstheme="minorHAnsi"/>
          <w:lang w:eastAsia="zh-CN"/>
        </w:rPr>
      </w:pPr>
      <w:r w:rsidRPr="00E70607">
        <w:rPr>
          <w:rFonts w:eastAsia="Times New Roman" w:cstheme="minorHAnsi"/>
          <w:lang w:eastAsia="zh-CN"/>
        </w:rPr>
        <w:t xml:space="preserve">O CRO/RS promoverá a assinatura de convênios com estabelecimento bancário e farmácia, a fim de que o empregado possa efetuar compras e contratações de empréstimo, cujo pagamento será </w:t>
      </w:r>
      <w:r w:rsidRPr="00E70607">
        <w:rPr>
          <w:rFonts w:eastAsia="Times New Roman" w:cstheme="minorHAnsi"/>
          <w:lang w:eastAsia="zh-CN"/>
        </w:rPr>
        <w:lastRenderedPageBreak/>
        <w:t>consignado em folha, devendo os valores serem ressarcidos pelo empregado ao CRO/RS no mês subsequente ao vencido em caso de afastamento do emprego em razão de gozo de auxílio-doença junto ao INSS.</w:t>
      </w:r>
    </w:p>
    <w:p w:rsidR="004F3792" w:rsidRPr="00E70607" w:rsidRDefault="004F3792" w:rsidP="0081625D">
      <w:pPr>
        <w:spacing w:after="0" w:line="360" w:lineRule="auto"/>
        <w:jc w:val="both"/>
        <w:rPr>
          <w:rFonts w:eastAsia="Times New Roman" w:cstheme="minorHAnsi"/>
          <w:sz w:val="16"/>
          <w:szCs w:val="16"/>
          <w:lang w:eastAsia="zh-CN"/>
        </w:rPr>
      </w:pPr>
    </w:p>
    <w:p w:rsidR="003922D8" w:rsidRPr="00E70607" w:rsidRDefault="00F21F84" w:rsidP="00DD42A7">
      <w:pPr>
        <w:spacing w:after="0" w:line="360" w:lineRule="auto"/>
        <w:jc w:val="both"/>
        <w:rPr>
          <w:rFonts w:eastAsia="Times New Roman" w:cstheme="minorHAnsi"/>
          <w:lang w:eastAsia="zh-CN"/>
        </w:rPr>
      </w:pPr>
      <w:r w:rsidRPr="00E70607">
        <w:rPr>
          <w:rFonts w:eastAsia="Times New Roman" w:cstheme="minorHAnsi"/>
          <w:b/>
          <w:lang w:eastAsia="zh-CN"/>
        </w:rPr>
        <w:t xml:space="preserve">PARÁGRAFO </w:t>
      </w:r>
      <w:r w:rsidR="00340147" w:rsidRPr="00E70607">
        <w:rPr>
          <w:rFonts w:eastAsia="Times New Roman" w:cstheme="minorHAnsi"/>
          <w:b/>
          <w:lang w:eastAsia="zh-CN"/>
        </w:rPr>
        <w:t>PRIMEIRO</w:t>
      </w:r>
      <w:r w:rsidRPr="00E70607">
        <w:rPr>
          <w:rFonts w:eastAsia="Times New Roman" w:cstheme="minorHAnsi"/>
          <w:b/>
          <w:lang w:eastAsia="zh-CN"/>
        </w:rPr>
        <w:t>:</w:t>
      </w:r>
      <w:r w:rsidR="005607C4" w:rsidRPr="00E70607">
        <w:rPr>
          <w:rFonts w:eastAsia="Times New Roman" w:cstheme="minorHAnsi"/>
          <w:b/>
          <w:lang w:eastAsia="zh-CN"/>
        </w:rPr>
        <w:t xml:space="preserve"> </w:t>
      </w:r>
      <w:r w:rsidRPr="00E70607">
        <w:rPr>
          <w:rFonts w:eastAsia="Times New Roman" w:cstheme="minorHAnsi"/>
          <w:lang w:eastAsia="zh-CN"/>
        </w:rPr>
        <w:t xml:space="preserve">O valor das compras em farmácia </w:t>
      </w:r>
      <w:r w:rsidR="00274BF1" w:rsidRPr="00E70607">
        <w:rPr>
          <w:rFonts w:eastAsia="Times New Roman" w:cstheme="minorHAnsi"/>
          <w:lang w:eastAsia="zh-CN"/>
        </w:rPr>
        <w:t xml:space="preserve">juntamente com </w:t>
      </w:r>
      <w:r w:rsidRPr="00E70607">
        <w:rPr>
          <w:rFonts w:eastAsia="Times New Roman" w:cstheme="minorHAnsi"/>
          <w:lang w:eastAsia="zh-CN"/>
        </w:rPr>
        <w:t>valor dos empréstimos não pode ultrapassar 30% do salário base</w:t>
      </w:r>
      <w:r w:rsidR="00274BF1" w:rsidRPr="00E70607">
        <w:rPr>
          <w:rFonts w:eastAsia="Times New Roman" w:cstheme="minorHAnsi"/>
          <w:lang w:eastAsia="zh-CN"/>
        </w:rPr>
        <w:t xml:space="preserve"> mensalmente.</w:t>
      </w:r>
    </w:p>
    <w:p w:rsidR="004F3792" w:rsidRPr="00E70607" w:rsidRDefault="004F3792" w:rsidP="00DD42A7">
      <w:pPr>
        <w:spacing w:after="0" w:line="360" w:lineRule="auto"/>
        <w:jc w:val="both"/>
        <w:rPr>
          <w:rFonts w:eastAsia="Times New Roman" w:cstheme="minorHAnsi"/>
          <w:sz w:val="16"/>
          <w:szCs w:val="16"/>
          <w:lang w:eastAsia="zh-CN"/>
        </w:rPr>
      </w:pPr>
    </w:p>
    <w:p w:rsidR="0082189C" w:rsidRPr="00E70607" w:rsidRDefault="004C1F9A" w:rsidP="00537F39">
      <w:pPr>
        <w:spacing w:after="0" w:line="360" w:lineRule="auto"/>
        <w:jc w:val="both"/>
        <w:rPr>
          <w:rFonts w:eastAsia="Times New Roman" w:cstheme="minorHAnsi"/>
          <w:b/>
          <w:lang w:eastAsia="zh-CN"/>
        </w:rPr>
      </w:pPr>
      <w:r w:rsidRPr="00E70607">
        <w:rPr>
          <w:rFonts w:eastAsia="Times New Roman" w:cstheme="minorHAnsi"/>
          <w:b/>
          <w:lang w:eastAsia="zh-CN"/>
        </w:rPr>
        <w:t xml:space="preserve">CLAUSULA </w:t>
      </w:r>
      <w:r w:rsidR="00340147" w:rsidRPr="00E70607">
        <w:rPr>
          <w:rFonts w:eastAsia="Times New Roman" w:cstheme="minorHAnsi"/>
          <w:b/>
          <w:lang w:eastAsia="zh-CN"/>
        </w:rPr>
        <w:t>17</w:t>
      </w:r>
      <w:r w:rsidR="0082189C" w:rsidRPr="00E70607">
        <w:rPr>
          <w:rFonts w:eastAsia="Times New Roman" w:cstheme="minorHAnsi"/>
          <w:b/>
          <w:lang w:eastAsia="zh-CN"/>
        </w:rPr>
        <w:t xml:space="preserve">ª- </w:t>
      </w:r>
      <w:r w:rsidR="004F775D" w:rsidRPr="00E70607">
        <w:rPr>
          <w:rFonts w:eastAsia="Times New Roman" w:cstheme="minorHAnsi"/>
          <w:b/>
          <w:lang w:eastAsia="zh-CN"/>
        </w:rPr>
        <w:t>INTERVALO INTRAJORNADA</w:t>
      </w:r>
    </w:p>
    <w:p w:rsidR="004F775D" w:rsidRPr="00E70607" w:rsidRDefault="004F775D" w:rsidP="00537F39">
      <w:pPr>
        <w:spacing w:after="0" w:line="360" w:lineRule="auto"/>
        <w:jc w:val="both"/>
        <w:rPr>
          <w:rFonts w:eastAsia="Times New Roman" w:cstheme="minorHAnsi"/>
          <w:lang w:eastAsia="zh-CN"/>
        </w:rPr>
      </w:pPr>
      <w:r w:rsidRPr="00E70607">
        <w:rPr>
          <w:rFonts w:eastAsia="Times New Roman" w:cstheme="minorHAnsi"/>
          <w:lang w:eastAsia="zh-CN"/>
        </w:rPr>
        <w:t>Fica estabelecida a obrigatoriedade mínima de 1 (uma) hora de intervalo intrajornada, em qualquer atividade contínua, com duração superior a 6(seis) horas.</w:t>
      </w:r>
    </w:p>
    <w:p w:rsidR="00B31825" w:rsidRPr="00E70607" w:rsidRDefault="00B31825" w:rsidP="00537F39">
      <w:pPr>
        <w:spacing w:after="0" w:line="360" w:lineRule="auto"/>
        <w:jc w:val="both"/>
        <w:rPr>
          <w:rFonts w:eastAsia="Times New Roman" w:cstheme="minorHAnsi"/>
          <w:lang w:eastAsia="zh-CN"/>
        </w:rPr>
      </w:pPr>
    </w:p>
    <w:p w:rsidR="0081625D" w:rsidRPr="00E70607" w:rsidRDefault="0081625D" w:rsidP="00537F39">
      <w:pPr>
        <w:spacing w:after="0" w:line="360" w:lineRule="auto"/>
        <w:jc w:val="both"/>
        <w:rPr>
          <w:rFonts w:eastAsia="Times New Roman" w:cstheme="minorHAnsi"/>
          <w:lang w:eastAsia="zh-CN"/>
        </w:rPr>
      </w:pPr>
    </w:p>
    <w:p w:rsidR="00A07599" w:rsidRDefault="003922D8" w:rsidP="0081625D">
      <w:pPr>
        <w:spacing w:after="0" w:line="360" w:lineRule="auto"/>
        <w:jc w:val="right"/>
        <w:rPr>
          <w:rFonts w:eastAsia="Times New Roman" w:cstheme="minorHAnsi"/>
          <w:lang w:eastAsia="zh-CN"/>
        </w:rPr>
      </w:pPr>
      <w:r w:rsidRPr="00E70607">
        <w:rPr>
          <w:rFonts w:eastAsia="Times New Roman" w:cstheme="minorHAnsi"/>
          <w:lang w:eastAsia="zh-CN"/>
        </w:rPr>
        <w:t xml:space="preserve">                                                                  </w:t>
      </w:r>
      <w:r w:rsidR="00A07599" w:rsidRPr="00E70607">
        <w:rPr>
          <w:rFonts w:eastAsia="Times New Roman" w:cstheme="minorHAnsi"/>
          <w:lang w:eastAsia="zh-CN"/>
        </w:rPr>
        <w:t>Porto Alegre</w:t>
      </w:r>
      <w:r w:rsidR="0081625D" w:rsidRPr="00E70607">
        <w:rPr>
          <w:rFonts w:eastAsia="Times New Roman" w:cstheme="minorHAnsi"/>
          <w:lang w:eastAsia="zh-CN"/>
        </w:rPr>
        <w:t xml:space="preserve">, </w:t>
      </w:r>
      <w:r w:rsidR="00BA3D97">
        <w:rPr>
          <w:rFonts w:eastAsia="Times New Roman" w:cstheme="minorHAnsi"/>
          <w:lang w:eastAsia="zh-CN"/>
        </w:rPr>
        <w:t>25 de julho</w:t>
      </w:r>
      <w:r w:rsidR="0081625D" w:rsidRPr="00E70607">
        <w:rPr>
          <w:rFonts w:eastAsia="Times New Roman" w:cstheme="minorHAnsi"/>
          <w:lang w:eastAsia="zh-CN"/>
        </w:rPr>
        <w:t xml:space="preserve"> de 2019.</w:t>
      </w:r>
    </w:p>
    <w:p w:rsidR="00BA3D97" w:rsidRDefault="00BA3D97" w:rsidP="0081625D">
      <w:pPr>
        <w:spacing w:after="0" w:line="360" w:lineRule="auto"/>
        <w:jc w:val="right"/>
        <w:rPr>
          <w:rFonts w:eastAsia="Times New Roman" w:cstheme="minorHAnsi"/>
          <w:lang w:eastAsia="zh-CN"/>
        </w:rPr>
      </w:pPr>
    </w:p>
    <w:p w:rsidR="00BA3D97" w:rsidRPr="00E70607" w:rsidRDefault="00BA3D97" w:rsidP="0081625D">
      <w:pPr>
        <w:spacing w:after="0" w:line="360" w:lineRule="auto"/>
        <w:jc w:val="right"/>
        <w:rPr>
          <w:rFonts w:eastAsia="Times New Roman" w:cstheme="minorHAnsi"/>
          <w:lang w:eastAsia="zh-CN"/>
        </w:rPr>
      </w:pPr>
    </w:p>
    <w:tbl>
      <w:tblPr>
        <w:tblW w:w="9571" w:type="dxa"/>
        <w:tblLayout w:type="fixed"/>
        <w:tblCellMar>
          <w:left w:w="0" w:type="dxa"/>
          <w:right w:w="0" w:type="dxa"/>
        </w:tblCellMar>
        <w:tblLook w:val="0000" w:firstRow="0" w:lastRow="0" w:firstColumn="0" w:lastColumn="0" w:noHBand="0" w:noVBand="0"/>
      </w:tblPr>
      <w:tblGrid>
        <w:gridCol w:w="4767"/>
        <w:gridCol w:w="4766"/>
        <w:gridCol w:w="38"/>
      </w:tblGrid>
      <w:tr w:rsidR="00E70607" w:rsidRPr="00E70607" w:rsidTr="00BA3D97">
        <w:tc>
          <w:tcPr>
            <w:tcW w:w="4767" w:type="dxa"/>
            <w:shd w:val="clear" w:color="auto" w:fill="auto"/>
          </w:tcPr>
          <w:p w:rsidR="00E70607" w:rsidRDefault="00E70607" w:rsidP="00E70607">
            <w:pPr>
              <w:jc w:val="center"/>
              <w:rPr>
                <w:rFonts w:cstheme="minorHAnsi"/>
                <w:b/>
              </w:rPr>
            </w:pPr>
            <w:r w:rsidRPr="00E70607">
              <w:rPr>
                <w:rFonts w:cstheme="minorHAnsi"/>
                <w:b/>
              </w:rPr>
              <w:t>NELSON FREITAS EGUIA, CD</w:t>
            </w:r>
          </w:p>
          <w:p w:rsidR="00E70607" w:rsidRPr="00E70607" w:rsidRDefault="00E70607" w:rsidP="00E70607">
            <w:pPr>
              <w:jc w:val="center"/>
              <w:rPr>
                <w:rFonts w:cstheme="minorHAnsi"/>
              </w:rPr>
            </w:pPr>
            <w:r w:rsidRPr="00E70607">
              <w:rPr>
                <w:rFonts w:cstheme="minorHAnsi"/>
              </w:rPr>
              <w:t>Presidente do CRO/RS</w:t>
            </w:r>
          </w:p>
        </w:tc>
        <w:tc>
          <w:tcPr>
            <w:tcW w:w="4766" w:type="dxa"/>
            <w:shd w:val="clear" w:color="auto" w:fill="auto"/>
          </w:tcPr>
          <w:p w:rsidR="00E70607" w:rsidRPr="00E70607" w:rsidRDefault="00E70607" w:rsidP="00C469E8">
            <w:pPr>
              <w:pStyle w:val="Ttulo3"/>
              <w:jc w:val="center"/>
              <w:rPr>
                <w:rFonts w:asciiTheme="minorHAnsi" w:hAnsiTheme="minorHAnsi" w:cstheme="minorHAnsi"/>
                <w:b/>
                <w:color w:val="auto"/>
                <w:sz w:val="22"/>
                <w:szCs w:val="22"/>
              </w:rPr>
            </w:pPr>
            <w:r w:rsidRPr="00E70607">
              <w:rPr>
                <w:rFonts w:asciiTheme="minorHAnsi" w:hAnsiTheme="minorHAnsi" w:cstheme="minorHAnsi"/>
                <w:b/>
                <w:caps/>
                <w:color w:val="auto"/>
                <w:sz w:val="22"/>
                <w:szCs w:val="22"/>
              </w:rPr>
              <w:t>Márcio André Redmann</w:t>
            </w:r>
            <w:r w:rsidRPr="00E70607">
              <w:rPr>
                <w:rFonts w:asciiTheme="minorHAnsi" w:hAnsiTheme="minorHAnsi" w:cstheme="minorHAnsi"/>
                <w:b/>
                <w:color w:val="auto"/>
                <w:sz w:val="22"/>
                <w:szCs w:val="22"/>
              </w:rPr>
              <w:t xml:space="preserve">, CD </w:t>
            </w:r>
          </w:p>
          <w:p w:rsidR="00E70607" w:rsidRPr="00E70607" w:rsidRDefault="00E70607" w:rsidP="00C469E8">
            <w:pPr>
              <w:jc w:val="center"/>
              <w:rPr>
                <w:rFonts w:cstheme="minorHAnsi"/>
              </w:rPr>
            </w:pPr>
            <w:r w:rsidRPr="00E70607">
              <w:rPr>
                <w:rFonts w:cstheme="minorHAnsi"/>
              </w:rPr>
              <w:t>Conselheiro Secretário do CRO/RS</w:t>
            </w:r>
          </w:p>
        </w:tc>
        <w:tc>
          <w:tcPr>
            <w:tcW w:w="38" w:type="dxa"/>
            <w:shd w:val="clear" w:color="auto" w:fill="auto"/>
          </w:tcPr>
          <w:p w:rsidR="00E70607" w:rsidRPr="00E70607" w:rsidRDefault="00E70607" w:rsidP="00C469E8">
            <w:pPr>
              <w:snapToGrid w:val="0"/>
              <w:rPr>
                <w:rFonts w:cstheme="minorHAnsi"/>
              </w:rPr>
            </w:pPr>
          </w:p>
        </w:tc>
      </w:tr>
      <w:tr w:rsidR="00E70607" w:rsidRPr="00E70607" w:rsidTr="00BA3D97">
        <w:tblPrEx>
          <w:tblCellMar>
            <w:left w:w="70" w:type="dxa"/>
            <w:right w:w="70" w:type="dxa"/>
          </w:tblCellMar>
        </w:tblPrEx>
        <w:tc>
          <w:tcPr>
            <w:tcW w:w="9571" w:type="dxa"/>
            <w:gridSpan w:val="3"/>
            <w:shd w:val="clear" w:color="auto" w:fill="auto"/>
          </w:tcPr>
          <w:p w:rsidR="00E70607" w:rsidRDefault="00E70607" w:rsidP="00C469E8">
            <w:pPr>
              <w:pStyle w:val="Ttulo3"/>
              <w:rPr>
                <w:rFonts w:asciiTheme="minorHAnsi" w:hAnsiTheme="minorHAnsi" w:cstheme="minorHAnsi"/>
                <w:b/>
                <w:color w:val="auto"/>
                <w:sz w:val="22"/>
                <w:szCs w:val="22"/>
              </w:rPr>
            </w:pPr>
          </w:p>
          <w:p w:rsidR="00E70607" w:rsidRPr="00E70607" w:rsidRDefault="00E70607" w:rsidP="00E70607"/>
          <w:p w:rsidR="00E70607" w:rsidRPr="00E70607" w:rsidRDefault="00E70607" w:rsidP="00C469E8">
            <w:pPr>
              <w:pStyle w:val="Ttulo3"/>
              <w:jc w:val="center"/>
              <w:rPr>
                <w:rFonts w:asciiTheme="minorHAnsi" w:hAnsiTheme="minorHAnsi" w:cstheme="minorHAnsi"/>
                <w:b/>
                <w:color w:val="auto"/>
                <w:sz w:val="22"/>
                <w:szCs w:val="22"/>
              </w:rPr>
            </w:pPr>
            <w:r w:rsidRPr="00E70607">
              <w:rPr>
                <w:rFonts w:asciiTheme="minorHAnsi" w:hAnsiTheme="minorHAnsi" w:cstheme="minorHAnsi"/>
                <w:b/>
                <w:color w:val="auto"/>
                <w:sz w:val="22"/>
                <w:szCs w:val="22"/>
              </w:rPr>
              <w:t>JOÃO GILBERTO DE SOUZA, CD</w:t>
            </w:r>
          </w:p>
          <w:p w:rsidR="00E70607" w:rsidRPr="00E70607" w:rsidRDefault="00E70607" w:rsidP="00C469E8">
            <w:pPr>
              <w:jc w:val="center"/>
              <w:rPr>
                <w:rFonts w:cstheme="minorHAnsi"/>
              </w:rPr>
            </w:pPr>
            <w:r w:rsidRPr="00E70607">
              <w:rPr>
                <w:rFonts w:cstheme="minorHAnsi"/>
              </w:rPr>
              <w:t>Conselheiro Tesoureiro do CRO/RS</w:t>
            </w:r>
          </w:p>
        </w:tc>
      </w:tr>
    </w:tbl>
    <w:p w:rsidR="00AD65CF" w:rsidRPr="00E70607" w:rsidRDefault="00AD65CF" w:rsidP="00E70607">
      <w:pPr>
        <w:spacing w:after="0" w:line="360" w:lineRule="auto"/>
        <w:jc w:val="center"/>
        <w:rPr>
          <w:rFonts w:eastAsia="Times New Roman" w:cstheme="minorHAnsi"/>
          <w:lang w:eastAsia="zh-CN"/>
        </w:rPr>
      </w:pPr>
    </w:p>
    <w:sectPr w:rsidR="00AD65CF" w:rsidRPr="00E70607" w:rsidSect="003B53B3">
      <w:headerReference w:type="default" r:id="rId9"/>
      <w:footerReference w:type="default" r:id="rId10"/>
      <w:headerReference w:type="first" r:id="rId11"/>
      <w:footerReference w:type="first" r:id="rId12"/>
      <w:pgSz w:w="11906" w:h="16838"/>
      <w:pgMar w:top="2552" w:right="1274" w:bottom="776" w:left="1701" w:header="720" w:footer="2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68" w:rsidRDefault="00F00268">
      <w:pPr>
        <w:spacing w:after="0" w:line="240" w:lineRule="auto"/>
      </w:pPr>
      <w:r>
        <w:separator/>
      </w:r>
    </w:p>
  </w:endnote>
  <w:endnote w:type="continuationSeparator" w:id="0">
    <w:p w:rsidR="00F00268" w:rsidRDefault="00F0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6E" w:rsidRDefault="0096699E">
    <w:pPr>
      <w:pStyle w:val="Rodap"/>
      <w:pBdr>
        <w:top w:val="single" w:sz="4" w:space="0" w:color="C0C0C0"/>
        <w:left w:val="none" w:sz="0" w:space="0" w:color="000000"/>
        <w:bottom w:val="none" w:sz="0" w:space="0" w:color="000000"/>
        <w:right w:val="none" w:sz="0" w:space="0" w:color="000000"/>
      </w:pBdr>
      <w:jc w:val="center"/>
      <w:rPr>
        <w:rFonts w:ascii="Arial" w:hAnsi="Arial" w:cs="Arial"/>
        <w:sz w:val="18"/>
        <w:szCs w:val="18"/>
      </w:rPr>
    </w:pPr>
    <w:r>
      <w:rPr>
        <w:rFonts w:ascii="Arial" w:hAnsi="Arial" w:cs="Arial"/>
        <w:sz w:val="18"/>
        <w:szCs w:val="18"/>
      </w:rPr>
      <w:t>Rua Vasco da Gama, 720 – Fone: 3026-1700 – Fax: 3026-1717 – CEP 90420-110 – Porto Alegre – RS</w:t>
    </w:r>
  </w:p>
  <w:p w:rsidR="00C55A6E" w:rsidRDefault="0096699E">
    <w:pPr>
      <w:pStyle w:val="Rodap"/>
      <w:jc w:val="center"/>
    </w:pPr>
    <w:r>
      <w:rPr>
        <w:rFonts w:ascii="Arial" w:hAnsi="Arial" w:cs="Arial"/>
        <w:sz w:val="18"/>
        <w:szCs w:val="18"/>
      </w:rPr>
      <w:t>Site: www.crors.org.br             E-mail: crors@crors.org.br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6E" w:rsidRDefault="00EA25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68" w:rsidRDefault="00F00268">
      <w:pPr>
        <w:spacing w:after="0" w:line="240" w:lineRule="auto"/>
      </w:pPr>
      <w:r>
        <w:separator/>
      </w:r>
    </w:p>
  </w:footnote>
  <w:footnote w:type="continuationSeparator" w:id="0">
    <w:p w:rsidR="00F00268" w:rsidRDefault="00F00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6E" w:rsidRDefault="006D7D9E">
    <w:pPr>
      <w:jc w:val="center"/>
      <w:rPr>
        <w:rFonts w:ascii="Tahoma" w:hAnsi="Tahoma" w:cs="Tahoma"/>
        <w:b/>
        <w:i/>
        <w:lang w:eastAsia="pt-BR"/>
      </w:rPr>
    </w:pPr>
    <w:r>
      <w:rPr>
        <w:noProof/>
        <w:lang w:eastAsia="pt-BR"/>
      </w:rPr>
      <mc:AlternateContent>
        <mc:Choice Requires="wps">
          <w:drawing>
            <wp:anchor distT="0" distB="0" distL="114935" distR="114935" simplePos="0" relativeHeight="251659264" behindDoc="0" locked="0" layoutInCell="1" allowOverlap="1">
              <wp:simplePos x="0" y="0"/>
              <wp:positionH relativeFrom="column">
                <wp:posOffset>2285365</wp:posOffset>
              </wp:positionH>
              <wp:positionV relativeFrom="paragraph">
                <wp:posOffset>2540</wp:posOffset>
              </wp:positionV>
              <wp:extent cx="717550" cy="71056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10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A6E" w:rsidRDefault="0096699E">
                          <w:r>
                            <w:rPr>
                              <w:noProof/>
                              <w:lang w:eastAsia="pt-BR"/>
                            </w:rPr>
                            <w:drawing>
                              <wp:inline distT="0" distB="0" distL="0" distR="0">
                                <wp:extent cx="719455" cy="719455"/>
                                <wp:effectExtent l="0" t="0" r="444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179.95pt;margin-top:.2pt;width:56.5pt;height:55.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" stroked="f">
              <v:fill opacity="0"/>
              <v:textbox inset="0,0,0,0">
                <w:txbxContent>
                  <w:p w:rsidR="00C55A6E" w:rsidRDefault="0096699E">
                    <w:r>
                      <w:rPr>
                        <w:noProof/>
                        <w:lang w:eastAsia="pt-BR"/>
                      </w:rPr>
                      <w:drawing>
                        <wp:inline distT="0" distB="0" distL="0" distR="0">
                          <wp:extent cx="719455" cy="719455"/>
                          <wp:effectExtent l="0" t="0" r="444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inline>
                      </w:drawing>
                    </w:r>
                  </w:p>
                </w:txbxContent>
              </v:textbox>
            </v:shape>
          </w:pict>
        </mc:Fallback>
      </mc:AlternateContent>
    </w:r>
  </w:p>
  <w:p w:rsidR="00C55A6E" w:rsidRDefault="00EA25B6">
    <w:pPr>
      <w:jc w:val="center"/>
      <w:rPr>
        <w:rFonts w:ascii="Tahoma" w:hAnsi="Tahoma" w:cs="Tahoma"/>
        <w:b/>
        <w:i/>
      </w:rPr>
    </w:pPr>
  </w:p>
  <w:p w:rsidR="00C55A6E" w:rsidRDefault="00EA25B6">
    <w:pPr>
      <w:jc w:val="center"/>
      <w:rPr>
        <w:rFonts w:ascii="Tahoma" w:hAnsi="Tahoma" w:cs="Tahoma"/>
        <w:b/>
        <w:i/>
      </w:rPr>
    </w:pPr>
  </w:p>
  <w:p w:rsidR="00C55A6E" w:rsidRDefault="00EA25B6">
    <w:pPr>
      <w:jc w:val="center"/>
      <w:rPr>
        <w:rFonts w:ascii="Tahoma" w:hAnsi="Tahoma" w:cs="Tahoma"/>
        <w:b/>
        <w:i/>
      </w:rPr>
    </w:pPr>
  </w:p>
  <w:p w:rsidR="00C55A6E" w:rsidRDefault="00EA25B6">
    <w:pPr>
      <w:jc w:val="center"/>
      <w:rPr>
        <w:rFonts w:ascii="Tahoma" w:hAnsi="Tahoma" w:cs="Tahoma"/>
        <w:b/>
        <w:i/>
      </w:rPr>
    </w:pPr>
  </w:p>
  <w:p w:rsidR="00C55A6E" w:rsidRDefault="0096699E">
    <w:pPr>
      <w:jc w:val="center"/>
    </w:pPr>
    <w:r>
      <w:rPr>
        <w:rFonts w:ascii="Tahoma" w:hAnsi="Tahoma" w:cs="Tahoma"/>
        <w:b/>
        <w:i/>
      </w:rPr>
      <w:t>Conselho Regional de Odontologia do Rio Grande do Sul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6E" w:rsidRDefault="00EA25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CF4A7B"/>
    <w:multiLevelType w:val="hybridMultilevel"/>
    <w:tmpl w:val="A8ECF40C"/>
    <w:lvl w:ilvl="0" w:tplc="051680B2">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4A"/>
    <w:rsid w:val="0000667D"/>
    <w:rsid w:val="000769F0"/>
    <w:rsid w:val="00092A54"/>
    <w:rsid w:val="000B265A"/>
    <w:rsid w:val="000F7004"/>
    <w:rsid w:val="00134305"/>
    <w:rsid w:val="001665B7"/>
    <w:rsid w:val="001763F8"/>
    <w:rsid w:val="00182CEA"/>
    <w:rsid w:val="0019173B"/>
    <w:rsid w:val="001F7279"/>
    <w:rsid w:val="00207D42"/>
    <w:rsid w:val="00207F7C"/>
    <w:rsid w:val="0027149C"/>
    <w:rsid w:val="00274BF1"/>
    <w:rsid w:val="002B14DD"/>
    <w:rsid w:val="002D32E9"/>
    <w:rsid w:val="002F477A"/>
    <w:rsid w:val="00301A4E"/>
    <w:rsid w:val="00340147"/>
    <w:rsid w:val="00342A11"/>
    <w:rsid w:val="00354FE5"/>
    <w:rsid w:val="003922D8"/>
    <w:rsid w:val="003F6F03"/>
    <w:rsid w:val="00413BDF"/>
    <w:rsid w:val="004141A2"/>
    <w:rsid w:val="004346F6"/>
    <w:rsid w:val="004B180D"/>
    <w:rsid w:val="004B2FF8"/>
    <w:rsid w:val="004C1F9A"/>
    <w:rsid w:val="004E3893"/>
    <w:rsid w:val="004F3792"/>
    <w:rsid w:val="004F6D92"/>
    <w:rsid w:val="004F775D"/>
    <w:rsid w:val="00532F5C"/>
    <w:rsid w:val="00537F39"/>
    <w:rsid w:val="005548CD"/>
    <w:rsid w:val="005607C4"/>
    <w:rsid w:val="00577773"/>
    <w:rsid w:val="00591BA5"/>
    <w:rsid w:val="00595937"/>
    <w:rsid w:val="005966FC"/>
    <w:rsid w:val="005C6376"/>
    <w:rsid w:val="005D3AC2"/>
    <w:rsid w:val="00604F5C"/>
    <w:rsid w:val="00613ACF"/>
    <w:rsid w:val="006B1094"/>
    <w:rsid w:val="006D7D9E"/>
    <w:rsid w:val="006F43D6"/>
    <w:rsid w:val="00723DF9"/>
    <w:rsid w:val="00743D7E"/>
    <w:rsid w:val="007551D7"/>
    <w:rsid w:val="00756A45"/>
    <w:rsid w:val="00790850"/>
    <w:rsid w:val="007A1757"/>
    <w:rsid w:val="007C476B"/>
    <w:rsid w:val="00806D5F"/>
    <w:rsid w:val="0081625D"/>
    <w:rsid w:val="0082189C"/>
    <w:rsid w:val="00837516"/>
    <w:rsid w:val="00855109"/>
    <w:rsid w:val="00867AAD"/>
    <w:rsid w:val="00897677"/>
    <w:rsid w:val="008A78EC"/>
    <w:rsid w:val="008B66A6"/>
    <w:rsid w:val="008C729D"/>
    <w:rsid w:val="008D49BF"/>
    <w:rsid w:val="00912AB3"/>
    <w:rsid w:val="00930B3F"/>
    <w:rsid w:val="00960383"/>
    <w:rsid w:val="00965889"/>
    <w:rsid w:val="0096699E"/>
    <w:rsid w:val="00966BFB"/>
    <w:rsid w:val="009729FE"/>
    <w:rsid w:val="00994CE3"/>
    <w:rsid w:val="009B3887"/>
    <w:rsid w:val="00A05CA5"/>
    <w:rsid w:val="00A07599"/>
    <w:rsid w:val="00A17EDF"/>
    <w:rsid w:val="00A94F20"/>
    <w:rsid w:val="00A96B56"/>
    <w:rsid w:val="00AB5D48"/>
    <w:rsid w:val="00AD5D0A"/>
    <w:rsid w:val="00AD65CF"/>
    <w:rsid w:val="00AE3633"/>
    <w:rsid w:val="00AE5166"/>
    <w:rsid w:val="00B01E80"/>
    <w:rsid w:val="00B256E2"/>
    <w:rsid w:val="00B31825"/>
    <w:rsid w:val="00B4372A"/>
    <w:rsid w:val="00B653B8"/>
    <w:rsid w:val="00B76CC9"/>
    <w:rsid w:val="00B804F3"/>
    <w:rsid w:val="00B9557E"/>
    <w:rsid w:val="00BA3D97"/>
    <w:rsid w:val="00BA6B12"/>
    <w:rsid w:val="00BC034A"/>
    <w:rsid w:val="00C90597"/>
    <w:rsid w:val="00C9572A"/>
    <w:rsid w:val="00CC0FAA"/>
    <w:rsid w:val="00CD7138"/>
    <w:rsid w:val="00CE474D"/>
    <w:rsid w:val="00D06C66"/>
    <w:rsid w:val="00DC2145"/>
    <w:rsid w:val="00DD42A7"/>
    <w:rsid w:val="00E229C3"/>
    <w:rsid w:val="00E3190E"/>
    <w:rsid w:val="00E56474"/>
    <w:rsid w:val="00E70607"/>
    <w:rsid w:val="00E93E74"/>
    <w:rsid w:val="00E947B9"/>
    <w:rsid w:val="00E9709F"/>
    <w:rsid w:val="00EA25B6"/>
    <w:rsid w:val="00ED6635"/>
    <w:rsid w:val="00EF18BC"/>
    <w:rsid w:val="00EF287E"/>
    <w:rsid w:val="00F00268"/>
    <w:rsid w:val="00F21F84"/>
    <w:rsid w:val="00F45239"/>
    <w:rsid w:val="00F71B3C"/>
    <w:rsid w:val="00F93852"/>
    <w:rsid w:val="00FC29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45"/>
  </w:style>
  <w:style w:type="paragraph" w:styleId="Ttulo3">
    <w:name w:val="heading 3"/>
    <w:basedOn w:val="Normal"/>
    <w:next w:val="Normal"/>
    <w:link w:val="Ttulo3Char"/>
    <w:uiPriority w:val="9"/>
    <w:semiHidden/>
    <w:unhideWhenUsed/>
    <w:qFormat/>
    <w:rsid w:val="00E706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qFormat/>
    <w:rsid w:val="00532F5C"/>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C03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BC034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C034A"/>
  </w:style>
  <w:style w:type="paragraph" w:styleId="PargrafodaLista">
    <w:name w:val="List Paragraph"/>
    <w:basedOn w:val="Normal"/>
    <w:uiPriority w:val="34"/>
    <w:qFormat/>
    <w:rsid w:val="00CC0FAA"/>
    <w:pPr>
      <w:ind w:left="720"/>
      <w:contextualSpacing/>
    </w:pPr>
  </w:style>
  <w:style w:type="paragraph" w:styleId="Textodebalo">
    <w:name w:val="Balloon Text"/>
    <w:basedOn w:val="Normal"/>
    <w:link w:val="TextodebaloChar"/>
    <w:uiPriority w:val="99"/>
    <w:semiHidden/>
    <w:unhideWhenUsed/>
    <w:rsid w:val="00AD65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65CF"/>
    <w:rPr>
      <w:rFonts w:ascii="Segoe UI" w:hAnsi="Segoe UI" w:cs="Segoe UI"/>
      <w:sz w:val="18"/>
      <w:szCs w:val="18"/>
    </w:rPr>
  </w:style>
  <w:style w:type="character" w:customStyle="1" w:styleId="Ttulo6Char">
    <w:name w:val="Título 6 Char"/>
    <w:basedOn w:val="Fontepargpadro"/>
    <w:link w:val="Ttulo6"/>
    <w:rsid w:val="00532F5C"/>
    <w:rPr>
      <w:rFonts w:ascii="Times New Roman" w:eastAsia="Times New Roman" w:hAnsi="Times New Roman" w:cs="Times New Roman"/>
      <w:b/>
      <w:bCs/>
      <w:lang w:eastAsia="zh-CN"/>
    </w:rPr>
  </w:style>
  <w:style w:type="character" w:customStyle="1" w:styleId="Ttulo3Char">
    <w:name w:val="Título 3 Char"/>
    <w:basedOn w:val="Fontepargpadro"/>
    <w:link w:val="Ttulo3"/>
    <w:uiPriority w:val="9"/>
    <w:semiHidden/>
    <w:rsid w:val="00E70607"/>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45"/>
  </w:style>
  <w:style w:type="paragraph" w:styleId="Ttulo3">
    <w:name w:val="heading 3"/>
    <w:basedOn w:val="Normal"/>
    <w:next w:val="Normal"/>
    <w:link w:val="Ttulo3Char"/>
    <w:uiPriority w:val="9"/>
    <w:semiHidden/>
    <w:unhideWhenUsed/>
    <w:qFormat/>
    <w:rsid w:val="00E706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qFormat/>
    <w:rsid w:val="00532F5C"/>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C03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BC034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C034A"/>
  </w:style>
  <w:style w:type="paragraph" w:styleId="PargrafodaLista">
    <w:name w:val="List Paragraph"/>
    <w:basedOn w:val="Normal"/>
    <w:uiPriority w:val="34"/>
    <w:qFormat/>
    <w:rsid w:val="00CC0FAA"/>
    <w:pPr>
      <w:ind w:left="720"/>
      <w:contextualSpacing/>
    </w:pPr>
  </w:style>
  <w:style w:type="paragraph" w:styleId="Textodebalo">
    <w:name w:val="Balloon Text"/>
    <w:basedOn w:val="Normal"/>
    <w:link w:val="TextodebaloChar"/>
    <w:uiPriority w:val="99"/>
    <w:semiHidden/>
    <w:unhideWhenUsed/>
    <w:rsid w:val="00AD65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65CF"/>
    <w:rPr>
      <w:rFonts w:ascii="Segoe UI" w:hAnsi="Segoe UI" w:cs="Segoe UI"/>
      <w:sz w:val="18"/>
      <w:szCs w:val="18"/>
    </w:rPr>
  </w:style>
  <w:style w:type="character" w:customStyle="1" w:styleId="Ttulo6Char">
    <w:name w:val="Título 6 Char"/>
    <w:basedOn w:val="Fontepargpadro"/>
    <w:link w:val="Ttulo6"/>
    <w:rsid w:val="00532F5C"/>
    <w:rPr>
      <w:rFonts w:ascii="Times New Roman" w:eastAsia="Times New Roman" w:hAnsi="Times New Roman" w:cs="Times New Roman"/>
      <w:b/>
      <w:bCs/>
      <w:lang w:eastAsia="zh-CN"/>
    </w:rPr>
  </w:style>
  <w:style w:type="character" w:customStyle="1" w:styleId="Ttulo3Char">
    <w:name w:val="Título 3 Char"/>
    <w:basedOn w:val="Fontepargpadro"/>
    <w:link w:val="Ttulo3"/>
    <w:uiPriority w:val="9"/>
    <w:semiHidden/>
    <w:rsid w:val="00E7060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50447">
      <w:bodyDiv w:val="1"/>
      <w:marLeft w:val="0"/>
      <w:marRight w:val="0"/>
      <w:marTop w:val="0"/>
      <w:marBottom w:val="0"/>
      <w:divBdr>
        <w:top w:val="none" w:sz="0" w:space="0" w:color="auto"/>
        <w:left w:val="none" w:sz="0" w:space="0" w:color="auto"/>
        <w:bottom w:val="none" w:sz="0" w:space="0" w:color="auto"/>
        <w:right w:val="none" w:sz="0" w:space="0" w:color="auto"/>
      </w:divBdr>
      <w:divsChild>
        <w:div w:id="1105610818">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78560666">
      <w:bodyDiv w:val="1"/>
      <w:marLeft w:val="0"/>
      <w:marRight w:val="0"/>
      <w:marTop w:val="0"/>
      <w:marBottom w:val="0"/>
      <w:divBdr>
        <w:top w:val="none" w:sz="0" w:space="0" w:color="auto"/>
        <w:left w:val="none" w:sz="0" w:space="0" w:color="auto"/>
        <w:bottom w:val="none" w:sz="0" w:space="0" w:color="auto"/>
        <w:right w:val="none" w:sz="0" w:space="0" w:color="auto"/>
      </w:divBdr>
    </w:div>
    <w:div w:id="20063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31BC-EDFE-48DD-8842-B2CC698A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10023</Characters>
  <Application>Microsoft Office Word</Application>
  <DocSecurity>4</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 Schaidhauer Barcellos</dc:creator>
  <cp:lastModifiedBy>Rita</cp:lastModifiedBy>
  <cp:revision>2</cp:revision>
  <cp:lastPrinted>2019-07-25T15:37:00Z</cp:lastPrinted>
  <dcterms:created xsi:type="dcterms:W3CDTF">2019-09-03T11:57:00Z</dcterms:created>
  <dcterms:modified xsi:type="dcterms:W3CDTF">2019-09-03T11:57:00Z</dcterms:modified>
</cp:coreProperties>
</file>